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1069" w:rsidRDefault="00CD2C29" w:rsidP="00525831">
      <w:pPr>
        <w:pStyle w:val="Heading5"/>
      </w:pPr>
      <w:r>
        <w:t xml:space="preserve">Project Document Format for </w:t>
      </w:r>
      <w:r w:rsidR="00525831">
        <w:t>non-CPAP Countries or Projects outside a CPAP</w:t>
      </w:r>
    </w:p>
    <w:p w:rsidR="008F1069" w:rsidRPr="000A0830" w:rsidRDefault="008F1069" w:rsidP="008F1069">
      <w:pPr>
        <w:jc w:val="center"/>
        <w:rPr>
          <w:b/>
        </w:rPr>
      </w:pPr>
      <w:r w:rsidRPr="000A0830">
        <w:rPr>
          <w:b/>
        </w:rPr>
        <w:t>United Nations Development Programme</w:t>
      </w:r>
    </w:p>
    <w:p w:rsidR="008F1069" w:rsidRPr="000A0830" w:rsidRDefault="008F1069" w:rsidP="008F1069">
      <w:pPr>
        <w:jc w:val="center"/>
        <w:rPr>
          <w:b/>
        </w:rPr>
      </w:pPr>
      <w:r w:rsidRPr="000A0830">
        <w:rPr>
          <w:b/>
        </w:rPr>
        <w:t xml:space="preserve">Country: </w:t>
      </w:r>
      <w:r w:rsidR="00786BBE">
        <w:rPr>
          <w:b/>
        </w:rPr>
        <w:t>Cyprus</w:t>
      </w:r>
    </w:p>
    <w:p w:rsidR="00FD28DC" w:rsidRDefault="00120AC7" w:rsidP="008F1069">
      <w:pPr>
        <w:tabs>
          <w:tab w:val="left" w:pos="4680"/>
        </w:tabs>
        <w:rPr>
          <w:sz w:val="20"/>
          <w:szCs w:val="20"/>
        </w:rPr>
      </w:pPr>
      <w:r w:rsidRPr="000C3F50">
        <w:rPr>
          <w:b/>
          <w:sz w:val="20"/>
          <w:szCs w:val="20"/>
        </w:rPr>
        <w:t>Project Title</w:t>
      </w:r>
      <w:r w:rsidRPr="000C3F50">
        <w:rPr>
          <w:sz w:val="20"/>
          <w:szCs w:val="20"/>
        </w:rPr>
        <w:t xml:space="preserve">: </w:t>
      </w:r>
      <w:r w:rsidR="00FD28DC">
        <w:rPr>
          <w:sz w:val="20"/>
          <w:szCs w:val="20"/>
        </w:rPr>
        <w:t>Action for Cooperation and Trust</w:t>
      </w:r>
      <w:r w:rsidR="004E437F">
        <w:rPr>
          <w:sz w:val="20"/>
          <w:szCs w:val="20"/>
        </w:rPr>
        <w:t xml:space="preserve"> - </w:t>
      </w:r>
      <w:r w:rsidR="00466F98" w:rsidRPr="000C3F50">
        <w:rPr>
          <w:sz w:val="20"/>
          <w:szCs w:val="20"/>
        </w:rPr>
        <w:t>Crossroads for Civic Engagement</w:t>
      </w:r>
      <w:r w:rsidR="00FD28DC">
        <w:rPr>
          <w:sz w:val="20"/>
          <w:szCs w:val="20"/>
        </w:rPr>
        <w:t xml:space="preserve"> phase</w:t>
      </w:r>
      <w:r w:rsidR="00466F98" w:rsidRPr="000C3F50">
        <w:rPr>
          <w:sz w:val="20"/>
          <w:szCs w:val="20"/>
        </w:rPr>
        <w:t xml:space="preserve"> </w:t>
      </w:r>
      <w:r w:rsidR="0089594F">
        <w:rPr>
          <w:sz w:val="20"/>
          <w:szCs w:val="20"/>
        </w:rPr>
        <w:t>(ACT-CCE)</w:t>
      </w:r>
    </w:p>
    <w:p w:rsidR="00120AC7" w:rsidRPr="000C3F50" w:rsidRDefault="00120AC7" w:rsidP="008F1069">
      <w:pPr>
        <w:tabs>
          <w:tab w:val="left" w:pos="4680"/>
        </w:tabs>
        <w:rPr>
          <w:sz w:val="20"/>
          <w:szCs w:val="20"/>
        </w:rPr>
      </w:pPr>
      <w:r w:rsidRPr="000C3F50">
        <w:rPr>
          <w:b/>
          <w:sz w:val="20"/>
          <w:szCs w:val="20"/>
        </w:rPr>
        <w:t>CP Outcome</w:t>
      </w:r>
      <w:r w:rsidR="00466F98" w:rsidRPr="000C3F50">
        <w:rPr>
          <w:sz w:val="20"/>
          <w:szCs w:val="20"/>
        </w:rPr>
        <w:t xml:space="preserve">: </w:t>
      </w:r>
      <w:r w:rsidR="006611F6" w:rsidRPr="000C3F50">
        <w:rPr>
          <w:sz w:val="20"/>
          <w:szCs w:val="20"/>
        </w:rPr>
        <w:t xml:space="preserve">Cypriot inter-communal civil society sector positioned as a role model </w:t>
      </w:r>
      <w:r w:rsidR="0001320A" w:rsidRPr="000C3F50">
        <w:rPr>
          <w:sz w:val="20"/>
          <w:szCs w:val="20"/>
        </w:rPr>
        <w:t xml:space="preserve">for </w:t>
      </w:r>
      <w:r w:rsidR="006611F6" w:rsidRPr="000C3F50">
        <w:rPr>
          <w:sz w:val="20"/>
          <w:szCs w:val="20"/>
        </w:rPr>
        <w:t xml:space="preserve">engendering positive outcomes during socio-political </w:t>
      </w:r>
      <w:r w:rsidR="0044627F" w:rsidRPr="000C3F50">
        <w:rPr>
          <w:sz w:val="20"/>
          <w:szCs w:val="20"/>
        </w:rPr>
        <w:t>transition</w:t>
      </w:r>
      <w:r w:rsidR="006611F6" w:rsidRPr="000C3F50">
        <w:rPr>
          <w:sz w:val="20"/>
          <w:szCs w:val="20"/>
        </w:rPr>
        <w:t>s</w:t>
      </w:r>
      <w:r w:rsidR="0044627F" w:rsidRPr="000C3F50">
        <w:rPr>
          <w:sz w:val="20"/>
          <w:szCs w:val="20"/>
        </w:rPr>
        <w:t xml:space="preserve"> </w:t>
      </w:r>
      <w:r w:rsidR="00466F98" w:rsidRPr="000C3F50">
        <w:rPr>
          <w:sz w:val="20"/>
          <w:szCs w:val="20"/>
        </w:rPr>
        <w:t xml:space="preserve">in </w:t>
      </w:r>
      <w:r w:rsidR="000B58A1" w:rsidRPr="000C3F50">
        <w:rPr>
          <w:sz w:val="20"/>
          <w:szCs w:val="20"/>
        </w:rPr>
        <w:t>Cyprus and its n</w:t>
      </w:r>
      <w:r w:rsidR="00466F98" w:rsidRPr="000C3F50">
        <w:rPr>
          <w:sz w:val="20"/>
          <w:szCs w:val="20"/>
        </w:rPr>
        <w:t>eighbourhood</w:t>
      </w:r>
      <w:r w:rsidR="000B58A1" w:rsidRPr="000C3F50">
        <w:rPr>
          <w:sz w:val="20"/>
          <w:szCs w:val="20"/>
        </w:rPr>
        <w:t>.</w:t>
      </w:r>
      <w:r w:rsidR="00466F98" w:rsidRPr="000C3F50">
        <w:rPr>
          <w:sz w:val="20"/>
          <w:szCs w:val="20"/>
        </w:rPr>
        <w:t xml:space="preserve">    </w:t>
      </w:r>
    </w:p>
    <w:p w:rsidR="00120AC7" w:rsidRPr="000C3F50" w:rsidRDefault="00120AC7" w:rsidP="00120AC7">
      <w:pPr>
        <w:tabs>
          <w:tab w:val="left" w:pos="4680"/>
        </w:tabs>
        <w:rPr>
          <w:b/>
          <w:sz w:val="20"/>
          <w:szCs w:val="20"/>
        </w:rPr>
      </w:pPr>
      <w:r w:rsidRPr="000C3F50">
        <w:rPr>
          <w:b/>
          <w:sz w:val="20"/>
          <w:szCs w:val="20"/>
        </w:rPr>
        <w:t xml:space="preserve">Output (s): </w:t>
      </w:r>
    </w:p>
    <w:p w:rsidR="00765B06" w:rsidRPr="000C3F50" w:rsidRDefault="00120AC7" w:rsidP="00765B06">
      <w:pPr>
        <w:tabs>
          <w:tab w:val="left" w:pos="4680"/>
        </w:tabs>
        <w:rPr>
          <w:sz w:val="20"/>
          <w:szCs w:val="20"/>
          <w:lang w:val="en-US"/>
        </w:rPr>
      </w:pPr>
      <w:r w:rsidRPr="000C3F50">
        <w:rPr>
          <w:sz w:val="20"/>
          <w:szCs w:val="20"/>
        </w:rPr>
        <w:t xml:space="preserve">1. </w:t>
      </w:r>
      <w:r w:rsidR="001304BD" w:rsidRPr="000C3F50">
        <w:rPr>
          <w:sz w:val="20"/>
          <w:szCs w:val="20"/>
        </w:rPr>
        <w:t xml:space="preserve">Civic and political leaders engaged </w:t>
      </w:r>
      <w:r w:rsidR="007B2C00" w:rsidRPr="000C3F50">
        <w:rPr>
          <w:sz w:val="20"/>
          <w:szCs w:val="20"/>
        </w:rPr>
        <w:t xml:space="preserve">in a </w:t>
      </w:r>
      <w:r w:rsidR="001304BD" w:rsidRPr="000C3F50">
        <w:rPr>
          <w:sz w:val="20"/>
          <w:szCs w:val="20"/>
        </w:rPr>
        <w:t xml:space="preserve">genuine track 2 </w:t>
      </w:r>
      <w:proofErr w:type="gramStart"/>
      <w:r w:rsidR="001304BD" w:rsidRPr="000C3F50">
        <w:rPr>
          <w:sz w:val="20"/>
          <w:szCs w:val="20"/>
        </w:rPr>
        <w:t>process</w:t>
      </w:r>
      <w:proofErr w:type="gramEnd"/>
      <w:r w:rsidR="001304BD" w:rsidRPr="000C3F50">
        <w:rPr>
          <w:sz w:val="20"/>
          <w:szCs w:val="20"/>
        </w:rPr>
        <w:t xml:space="preserve"> in Cyprus. </w:t>
      </w:r>
    </w:p>
    <w:p w:rsidR="0044627F" w:rsidRPr="000C3F50" w:rsidRDefault="00765B06" w:rsidP="00765B06">
      <w:pPr>
        <w:tabs>
          <w:tab w:val="left" w:pos="4680"/>
        </w:tabs>
        <w:jc w:val="left"/>
        <w:rPr>
          <w:sz w:val="20"/>
          <w:szCs w:val="20"/>
        </w:rPr>
      </w:pPr>
      <w:r w:rsidRPr="000C3F50">
        <w:rPr>
          <w:sz w:val="20"/>
          <w:szCs w:val="20"/>
        </w:rPr>
        <w:t>2</w:t>
      </w:r>
      <w:r w:rsidR="001304BD" w:rsidRPr="000C3F50">
        <w:rPr>
          <w:b/>
          <w:sz w:val="20"/>
          <w:szCs w:val="20"/>
        </w:rPr>
        <w:t>.</w:t>
      </w:r>
      <w:r w:rsidR="007F6C53" w:rsidRPr="000C3F50">
        <w:rPr>
          <w:b/>
          <w:sz w:val="20"/>
          <w:szCs w:val="20"/>
        </w:rPr>
        <w:t xml:space="preserve"> </w:t>
      </w:r>
      <w:r w:rsidR="007F6C53" w:rsidRPr="000C3F50">
        <w:rPr>
          <w:rFonts w:cs="Arial"/>
          <w:sz w:val="20"/>
          <w:szCs w:val="20"/>
          <w:lang w:val="en-US"/>
        </w:rPr>
        <w:t>Cypriot experiences in civic engagement leveraged to support and sustain inter-regional partnerships for social cohesion</w:t>
      </w:r>
      <w:r w:rsidR="000B58A1" w:rsidRPr="000C3F50">
        <w:rPr>
          <w:sz w:val="20"/>
          <w:szCs w:val="20"/>
        </w:rPr>
        <w:t>.</w:t>
      </w:r>
      <w:r w:rsidR="001304BD" w:rsidRPr="000C3F50">
        <w:rPr>
          <w:sz w:val="20"/>
          <w:szCs w:val="20"/>
        </w:rPr>
        <w:t xml:space="preserve"> </w:t>
      </w:r>
    </w:p>
    <w:p w:rsidR="00765B06" w:rsidRPr="000C3F50" w:rsidRDefault="00765B06" w:rsidP="00765B06">
      <w:pPr>
        <w:tabs>
          <w:tab w:val="left" w:pos="4680"/>
        </w:tabs>
        <w:jc w:val="left"/>
        <w:rPr>
          <w:rFonts w:cs="Arial"/>
          <w:sz w:val="20"/>
          <w:szCs w:val="20"/>
        </w:rPr>
      </w:pPr>
      <w:r w:rsidRPr="000C3F50">
        <w:rPr>
          <w:rFonts w:cs="Arial"/>
          <w:sz w:val="20"/>
          <w:szCs w:val="20"/>
        </w:rPr>
        <w:t>3</w:t>
      </w:r>
      <w:r w:rsidR="007F6C53" w:rsidRPr="000C3F50">
        <w:rPr>
          <w:rFonts w:cs="Arial"/>
          <w:sz w:val="20"/>
          <w:szCs w:val="20"/>
        </w:rPr>
        <w:t xml:space="preserve">. Innovation and knowledge </w:t>
      </w:r>
      <w:r w:rsidR="007F6C53" w:rsidRPr="000C3F50">
        <w:rPr>
          <w:rFonts w:cs="Arial"/>
          <w:sz w:val="20"/>
          <w:szCs w:val="20"/>
          <w:lang w:val="en-US"/>
        </w:rPr>
        <w:t xml:space="preserve">exchange applied to evidence-based policy making in the European Neighborhood  </w:t>
      </w:r>
    </w:p>
    <w:p w:rsidR="00120AC7" w:rsidRPr="000C3F50" w:rsidRDefault="00120AC7" w:rsidP="00765B06">
      <w:pPr>
        <w:tabs>
          <w:tab w:val="left" w:pos="4680"/>
        </w:tabs>
        <w:jc w:val="left"/>
        <w:rPr>
          <w:b/>
          <w:sz w:val="20"/>
          <w:szCs w:val="20"/>
        </w:rPr>
      </w:pPr>
      <w:r w:rsidRPr="000C3F50">
        <w:rPr>
          <w:b/>
          <w:sz w:val="20"/>
          <w:szCs w:val="20"/>
        </w:rPr>
        <w:t>Executing Entity</w:t>
      </w:r>
      <w:r w:rsidR="00765B06" w:rsidRPr="000C3F50">
        <w:rPr>
          <w:b/>
          <w:sz w:val="20"/>
          <w:szCs w:val="20"/>
        </w:rPr>
        <w:t xml:space="preserve">: </w:t>
      </w:r>
      <w:r w:rsidR="00765B06" w:rsidRPr="000C3F50">
        <w:rPr>
          <w:sz w:val="20"/>
          <w:szCs w:val="20"/>
        </w:rPr>
        <w:t>UNDP</w:t>
      </w:r>
      <w:r w:rsidR="00765B06" w:rsidRPr="000C3F50">
        <w:rPr>
          <w:b/>
          <w:sz w:val="20"/>
          <w:szCs w:val="20"/>
        </w:rPr>
        <w:t xml:space="preserve"> </w:t>
      </w:r>
    </w:p>
    <w:p w:rsidR="00120AC7" w:rsidRPr="000C3F50" w:rsidRDefault="00120AC7" w:rsidP="008F1069">
      <w:pPr>
        <w:tabs>
          <w:tab w:val="left" w:pos="4680"/>
        </w:tabs>
        <w:rPr>
          <w:sz w:val="20"/>
          <w:szCs w:val="20"/>
        </w:rPr>
      </w:pPr>
      <w:r w:rsidRPr="000C3F50">
        <w:rPr>
          <w:b/>
          <w:sz w:val="20"/>
          <w:szCs w:val="20"/>
        </w:rPr>
        <w:t>Implementing Agencies</w:t>
      </w:r>
      <w:r w:rsidR="00765B06" w:rsidRPr="000C3F50">
        <w:rPr>
          <w:b/>
          <w:sz w:val="20"/>
          <w:szCs w:val="20"/>
        </w:rPr>
        <w:t xml:space="preserve">: </w:t>
      </w:r>
      <w:r w:rsidR="00AB0A43" w:rsidRPr="000C3F50">
        <w:rPr>
          <w:sz w:val="20"/>
          <w:szCs w:val="20"/>
        </w:rPr>
        <w:t>UNDP and</w:t>
      </w:r>
      <w:r w:rsidR="00AB0A43" w:rsidRPr="000C3F50">
        <w:rPr>
          <w:b/>
          <w:sz w:val="20"/>
          <w:szCs w:val="20"/>
        </w:rPr>
        <w:t xml:space="preserve"> </w:t>
      </w:r>
      <w:r w:rsidR="00AB0A43" w:rsidRPr="000C3F50">
        <w:rPr>
          <w:sz w:val="20"/>
          <w:szCs w:val="20"/>
        </w:rPr>
        <w:t>respective NGOs</w:t>
      </w:r>
      <w:r w:rsidR="00765B06" w:rsidRPr="000C3F50">
        <w:rPr>
          <w:sz w:val="20"/>
          <w:szCs w:val="20"/>
        </w:rPr>
        <w:t xml:space="preserve">  </w:t>
      </w:r>
    </w:p>
    <w:p w:rsidR="009A460A" w:rsidRPr="00765B06" w:rsidRDefault="006B2122" w:rsidP="008F1069">
      <w:pPr>
        <w:tabs>
          <w:tab w:val="left" w:pos="4680"/>
        </w:tabs>
        <w:rPr>
          <w:sz w:val="20"/>
          <w:szCs w:val="20"/>
        </w:rPr>
      </w:pPr>
      <w:r>
        <w:rPr>
          <w:noProof/>
          <w:sz w:val="20"/>
          <w:szCs w:val="20"/>
          <w:lang w:eastAsia="en-GB"/>
        </w:rPr>
        <mc:AlternateContent>
          <mc:Choice Requires="wps">
            <w:drawing>
              <wp:inline distT="0" distB="0" distL="0" distR="0">
                <wp:extent cx="6039485" cy="4407535"/>
                <wp:effectExtent l="0" t="0" r="18415" b="12065"/>
                <wp:docPr id="6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9485" cy="4407535"/>
                        </a:xfrm>
                        <a:prstGeom prst="rect">
                          <a:avLst/>
                        </a:prstGeom>
                        <a:solidFill>
                          <a:srgbClr val="FFFFFF"/>
                        </a:solidFill>
                        <a:ln w="9525">
                          <a:solidFill>
                            <a:srgbClr val="000000"/>
                          </a:solidFill>
                          <a:miter lim="800000"/>
                          <a:headEnd/>
                          <a:tailEnd/>
                        </a:ln>
                      </wps:spPr>
                      <wps:txbx>
                        <w:txbxContent>
                          <w:p w:rsidR="00870368" w:rsidRPr="00A60093" w:rsidRDefault="00870368" w:rsidP="00196BE5">
                            <w:pPr>
                              <w:jc w:val="center"/>
                              <w:rPr>
                                <w:b/>
                                <w:bCs/>
                                <w:sz w:val="20"/>
                                <w:szCs w:val="20"/>
                              </w:rPr>
                            </w:pPr>
                            <w:r w:rsidRPr="00A60093">
                              <w:rPr>
                                <w:b/>
                                <w:bCs/>
                                <w:sz w:val="20"/>
                                <w:szCs w:val="20"/>
                              </w:rPr>
                              <w:t>Brief Description</w:t>
                            </w:r>
                          </w:p>
                          <w:p w:rsidR="00870368" w:rsidRPr="00A60093" w:rsidRDefault="00870368" w:rsidP="00196BE5">
                            <w:pPr>
                              <w:rPr>
                                <w:rFonts w:cs="Arial"/>
                                <w:sz w:val="20"/>
                                <w:szCs w:val="20"/>
                                <w:lang w:val="en-US"/>
                              </w:rPr>
                            </w:pPr>
                            <w:r w:rsidRPr="00A60093">
                              <w:rPr>
                                <w:rFonts w:cs="Arial"/>
                                <w:sz w:val="20"/>
                                <w:szCs w:val="20"/>
                              </w:rPr>
                              <w:t xml:space="preserve">Action for Cooperation and Trust - Crossroads for Civic Engagement phase (ACT-CCE) </w:t>
                            </w:r>
                            <w:r w:rsidRPr="00A60093">
                              <w:rPr>
                                <w:rFonts w:cs="Arial"/>
                                <w:sz w:val="20"/>
                                <w:szCs w:val="20"/>
                                <w:lang w:val="en-US"/>
                              </w:rPr>
                              <w:t xml:space="preserve">seeks to help a Cypriot inter-communal civil society sector to emerge as a recognized partner to the Cyprus peace talks and the work of civil society organizations in the wider European Neighbourhood region. It mixes the continuity of previous phases of ACT with the adoption of programming principles which seek to improve the impact of UNDP’s peacebuilding work in Cyprus. Using knowledge exchange and practical collaboration as tools in this </w:t>
                            </w:r>
                            <w:proofErr w:type="spellStart"/>
                            <w:r w:rsidRPr="00A60093">
                              <w:rPr>
                                <w:rFonts w:cs="Arial"/>
                                <w:sz w:val="20"/>
                                <w:szCs w:val="20"/>
                                <w:lang w:val="en-US"/>
                              </w:rPr>
                              <w:t>endeavour</w:t>
                            </w:r>
                            <w:proofErr w:type="spellEnd"/>
                            <w:r w:rsidRPr="00A60093">
                              <w:rPr>
                                <w:rFonts w:cs="Arial"/>
                                <w:sz w:val="20"/>
                                <w:szCs w:val="20"/>
                                <w:lang w:val="en-US"/>
                              </w:rPr>
                              <w:t>, the programme emphasizes the use of multi-</w:t>
                            </w:r>
                            <w:proofErr w:type="spellStart"/>
                            <w:r w:rsidRPr="00A60093">
                              <w:rPr>
                                <w:rFonts w:cs="Arial"/>
                                <w:sz w:val="20"/>
                                <w:szCs w:val="20"/>
                                <w:lang w:val="en-US"/>
                              </w:rPr>
                              <w:t>sectoral</w:t>
                            </w:r>
                            <w:proofErr w:type="spellEnd"/>
                            <w:r w:rsidRPr="00A60093">
                              <w:rPr>
                                <w:rFonts w:cs="Arial"/>
                                <w:sz w:val="20"/>
                                <w:szCs w:val="20"/>
                                <w:lang w:val="en-US"/>
                              </w:rPr>
                              <w:t xml:space="preserve"> partnerships as vehicles to strengthen the role of Cypriot civil society in the overall process to reach a settlement to the Cyprus conflict. </w:t>
                            </w:r>
                            <w:r w:rsidRPr="00A60093">
                              <w:rPr>
                                <w:rFonts w:cs="Arial"/>
                                <w:sz w:val="20"/>
                                <w:szCs w:val="20"/>
                              </w:rPr>
                              <w:t xml:space="preserve">The programme will work to support civic engagement </w:t>
                            </w:r>
                            <w:r w:rsidRPr="00A60093">
                              <w:rPr>
                                <w:rFonts w:cs="Arial"/>
                                <w:sz w:val="20"/>
                                <w:szCs w:val="20"/>
                                <w:lang w:val="en-US"/>
                              </w:rPr>
                              <w:t>partnerships which connect Cypriot civic leaders and thought leaders to civil society leaders in Cyprus’ near abroad. Partnerships between Cypriot and non-Cypriot organizations will aim to deepen the capacities of Cyprus’ own civil society sector, and as a result of experiential learning, great focus will be placed on Cypriot CSOs becoming more effective in asserting their influence on the Cyprus peacemaking process. At the same time inter-regional projects and knowledge exchanges will help build the capacities and expertise of civil society actors in selected countries of the European neighbourhood through the mode of horizontal collaboration. The CCE programme marks the transition from the tradition of donor funded grants to Cypriot NGOs to a self-sustaining mechanism for civil society engagement in peace and development in Cyprus and the wider region in which Cyprus is located. Therefore the programme will operate at three different but mutually reinforcing levels:</w:t>
                            </w:r>
                          </w:p>
                          <w:p w:rsidR="00870368" w:rsidRPr="00A60093" w:rsidRDefault="00870368" w:rsidP="00103D0C">
                            <w:pPr>
                              <w:numPr>
                                <w:ilvl w:val="0"/>
                                <w:numId w:val="33"/>
                              </w:numPr>
                              <w:rPr>
                                <w:rFonts w:cs="Arial"/>
                                <w:sz w:val="20"/>
                                <w:szCs w:val="20"/>
                                <w:lang w:val="en-US"/>
                              </w:rPr>
                            </w:pPr>
                            <w:r w:rsidRPr="00A60093">
                              <w:rPr>
                                <w:rFonts w:cs="Arial"/>
                                <w:sz w:val="20"/>
                                <w:szCs w:val="20"/>
                                <w:lang w:val="en-US"/>
                              </w:rPr>
                              <w:t>Cypriot organizations working together to support a broad-based peace process for the island</w:t>
                            </w:r>
                          </w:p>
                          <w:p w:rsidR="00870368" w:rsidRPr="00A60093" w:rsidRDefault="00870368" w:rsidP="00103D0C">
                            <w:pPr>
                              <w:numPr>
                                <w:ilvl w:val="0"/>
                                <w:numId w:val="33"/>
                              </w:numPr>
                              <w:rPr>
                                <w:rFonts w:cs="Arial"/>
                                <w:sz w:val="20"/>
                                <w:szCs w:val="20"/>
                                <w:lang w:val="en-US"/>
                              </w:rPr>
                            </w:pPr>
                            <w:r w:rsidRPr="00A60093">
                              <w:rPr>
                                <w:rFonts w:cs="Arial"/>
                                <w:sz w:val="20"/>
                                <w:szCs w:val="20"/>
                                <w:lang w:val="en-US"/>
                              </w:rPr>
                              <w:t xml:space="preserve">Cypriot organizations leveraging their own experience and expertise to support the peace building and wider good governance objectives of organizations in the European Neighbourhood area with particular emphasis on those countries covered under the European Neighbourhood Policy Instrument (ENPI).   </w:t>
                            </w:r>
                          </w:p>
                          <w:p w:rsidR="00870368" w:rsidRPr="00A60093" w:rsidRDefault="00870368" w:rsidP="00103D0C">
                            <w:pPr>
                              <w:numPr>
                                <w:ilvl w:val="0"/>
                                <w:numId w:val="33"/>
                              </w:numPr>
                              <w:rPr>
                                <w:rFonts w:cs="Arial"/>
                                <w:sz w:val="20"/>
                                <w:szCs w:val="20"/>
                                <w:lang w:val="en-US"/>
                              </w:rPr>
                            </w:pPr>
                            <w:r w:rsidRPr="00A60093">
                              <w:rPr>
                                <w:rFonts w:cs="Arial"/>
                                <w:sz w:val="20"/>
                                <w:szCs w:val="20"/>
                                <w:lang w:val="en-US"/>
                              </w:rPr>
                              <w:t xml:space="preserve">Non-Cypriot organizations and other donors implement initiatives, in collaboration with the CCE programme, as a vehicle for delivering development cooperation in the MENA and/or Europe/Eurasia regions by taking advantage of Cyprus’ geopolitical position and the signature service lines available through the programme.     </w:t>
                            </w:r>
                          </w:p>
                          <w:p w:rsidR="00870368" w:rsidRPr="00A60093" w:rsidRDefault="00870368" w:rsidP="00196BE5">
                            <w:pPr>
                              <w:rPr>
                                <w:sz w:val="20"/>
                                <w:szCs w:val="20"/>
                                <w:lang w:val="en-US"/>
                              </w:rPr>
                            </w:pPr>
                          </w:p>
                          <w:p w:rsidR="00870368" w:rsidRPr="00A60093" w:rsidRDefault="00870368" w:rsidP="00196BE5">
                            <w:pPr>
                              <w:rPr>
                                <w:sz w:val="20"/>
                                <w:szCs w:val="20"/>
                                <w:lang w:val="en-US"/>
                              </w:rPr>
                            </w:pPr>
                          </w:p>
                          <w:p w:rsidR="00870368" w:rsidRPr="00A60093" w:rsidRDefault="00870368" w:rsidP="00196BE5">
                            <w:pPr>
                              <w:rPr>
                                <w:sz w:val="20"/>
                                <w:szCs w:val="20"/>
                                <w:lang w:val="en-US"/>
                              </w:rPr>
                            </w:pPr>
                          </w:p>
                          <w:p w:rsidR="00870368" w:rsidRPr="00A60093" w:rsidRDefault="00870368" w:rsidP="00196BE5">
                            <w:pPr>
                              <w:rPr>
                                <w:sz w:val="20"/>
                                <w:szCs w:val="20"/>
                                <w:lang w:val="en-US"/>
                              </w:rPr>
                            </w:pP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33" o:spid="_x0000_s1026" type="#_x0000_t202" style="width:475.55pt;height:34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he1LAIAAFMEAAAOAAAAZHJzL2Uyb0RvYy54bWysVNtu2zAMfR+wfxD0vti5NjHiFF26DAO6&#10;C9DuA2RZtoXJoiYpsbOvHyW7WXZ7GeYHgRSpQ/KQ9Pa2bxU5Cesk6JxOJyklQnMopa5z+vnp8GpN&#10;ifNMl0yBFjk9C0dvdy9fbDuTiRk0oEphCYJol3Ump433JksSxxvRMjcBIzQaK7At86jaOikt6xC9&#10;VcksTVdJB7Y0FrhwDm/vByPdRfyqEtx/rConPFE5xdx8PG08i3Amuy3LastMI/mYBvuHLFomNQa9&#10;QN0zz8jRyt+gWsktOKj8hEObQFVJLmINWM00/aWax4YZEWtBcpy50OT+Hyz/cPpkiSxzutpQolmL&#10;PXoSvSevoSfzeeCnMy5Dt0eDjr7He+xzrNWZB+BfHNGwb5iuxZ210DWClZjfNLxMrp4OOC6AFN17&#10;KDEOO3qIQH1l20Ae0kEQHft0vvQm5MLxcpXON4v1khKOtsUivVnOlzEGy56fG+v8WwEtCUJOLTY/&#10;wrPTg/MhHZY9u4RoDpQsD1KpqNi62CtLTgwH5RC/Ef0nN6VJl9PNcrYcGPgrRBq/P0G00uPEK9nm&#10;dH1xYlng7Y0u4zx6JtUgY8pKj0QG7gYWfV/0Y2MKKM9IqYVhsnETUWjAfqOkw6nOqft6ZFZQot5p&#10;bMtmitThGkRlsbyZoWKvLcW1hWmOUDn1lAzi3g+rczRW1g1GGgZBwx22spKR5NDzIasxb5zcyP24&#10;ZWE1rvXo9eNfsPsOAAD//wMAUEsDBBQABgAIAAAAIQAhiyC23QAAAAUBAAAPAAAAZHJzL2Rvd25y&#10;ZXYueG1sTI/BTsMwEETvSPyDtUhcUOsE2tCEOBVCAtFbaVF7deNtEmGvg+2m4e8xXOCy0mhGM2/L&#10;5Wg0G9D5zpKAdJoAQ6qt6qgR8L59niyA+SBJSW0JBXyhh2V1eVHKQtkzveGwCQ2LJeQLKaANoS84&#10;93WLRvqp7ZGid7TOyBCla7hy8hzLjea3SZJxIzuKC63s8anF+mNzMgIWs9dh71d3612dHXUebu6H&#10;l08nxPXV+PgALOAY/sLwgx/RoYpMB3si5ZkWEB8Jvzd6+TxNgR0EZPksBV6V/D999Q0AAP//AwBQ&#10;SwECLQAUAAYACAAAACEAtoM4kv4AAADhAQAAEwAAAAAAAAAAAAAAAAAAAAAAW0NvbnRlbnRfVHlw&#10;ZXNdLnhtbFBLAQItABQABgAIAAAAIQA4/SH/1gAAAJQBAAALAAAAAAAAAAAAAAAAAC8BAABfcmVs&#10;cy8ucmVsc1BLAQItABQABgAIAAAAIQAQPhe1LAIAAFMEAAAOAAAAAAAAAAAAAAAAAC4CAABkcnMv&#10;ZTJvRG9jLnhtbFBLAQItABQABgAIAAAAIQAhiyC23QAAAAUBAAAPAAAAAAAAAAAAAAAAAIYEAABk&#10;cnMvZG93bnJldi54bWxQSwUGAAAAAAQABADzAAAAkAUAAAAA&#10;">
                <v:textbox>
                  <w:txbxContent>
                    <w:p w:rsidR="00870368" w:rsidRPr="00A60093" w:rsidRDefault="00870368" w:rsidP="00196BE5">
                      <w:pPr>
                        <w:jc w:val="center"/>
                        <w:rPr>
                          <w:b/>
                          <w:bCs/>
                          <w:sz w:val="20"/>
                          <w:szCs w:val="20"/>
                        </w:rPr>
                      </w:pPr>
                      <w:r w:rsidRPr="00A60093">
                        <w:rPr>
                          <w:b/>
                          <w:bCs/>
                          <w:sz w:val="20"/>
                          <w:szCs w:val="20"/>
                        </w:rPr>
                        <w:t>Brief Description</w:t>
                      </w:r>
                    </w:p>
                    <w:p w:rsidR="00870368" w:rsidRPr="00A60093" w:rsidRDefault="00870368" w:rsidP="00196BE5">
                      <w:pPr>
                        <w:rPr>
                          <w:rFonts w:cs="Arial"/>
                          <w:sz w:val="20"/>
                          <w:szCs w:val="20"/>
                          <w:lang w:val="en-US"/>
                        </w:rPr>
                      </w:pPr>
                      <w:r w:rsidRPr="00A60093">
                        <w:rPr>
                          <w:rFonts w:cs="Arial"/>
                          <w:sz w:val="20"/>
                          <w:szCs w:val="20"/>
                        </w:rPr>
                        <w:t xml:space="preserve">Action for Cooperation and Trust - Crossroads for Civic Engagement phase (ACT-CCE) </w:t>
                      </w:r>
                      <w:r w:rsidRPr="00A60093">
                        <w:rPr>
                          <w:rFonts w:cs="Arial"/>
                          <w:sz w:val="20"/>
                          <w:szCs w:val="20"/>
                          <w:lang w:val="en-US"/>
                        </w:rPr>
                        <w:t xml:space="preserve">seeks to help a Cypriot inter-communal civil society sector to emerge as a recognized partner to the Cyprus peace talks and the work of civil society organizations in the wider European Neighbourhood region. It mixes the continuity of previous phases of ACT with the adoption of programming principles which seek to improve the impact of UNDP’s peacebuilding work in Cyprus. Using knowledge exchange and practical collaboration as tools in this </w:t>
                      </w:r>
                      <w:proofErr w:type="spellStart"/>
                      <w:r w:rsidRPr="00A60093">
                        <w:rPr>
                          <w:rFonts w:cs="Arial"/>
                          <w:sz w:val="20"/>
                          <w:szCs w:val="20"/>
                          <w:lang w:val="en-US"/>
                        </w:rPr>
                        <w:t>endeavour</w:t>
                      </w:r>
                      <w:proofErr w:type="spellEnd"/>
                      <w:r w:rsidRPr="00A60093">
                        <w:rPr>
                          <w:rFonts w:cs="Arial"/>
                          <w:sz w:val="20"/>
                          <w:szCs w:val="20"/>
                          <w:lang w:val="en-US"/>
                        </w:rPr>
                        <w:t>, the programme emphasizes the use of multi-</w:t>
                      </w:r>
                      <w:proofErr w:type="spellStart"/>
                      <w:r w:rsidRPr="00A60093">
                        <w:rPr>
                          <w:rFonts w:cs="Arial"/>
                          <w:sz w:val="20"/>
                          <w:szCs w:val="20"/>
                          <w:lang w:val="en-US"/>
                        </w:rPr>
                        <w:t>sectoral</w:t>
                      </w:r>
                      <w:proofErr w:type="spellEnd"/>
                      <w:r w:rsidRPr="00A60093">
                        <w:rPr>
                          <w:rFonts w:cs="Arial"/>
                          <w:sz w:val="20"/>
                          <w:szCs w:val="20"/>
                          <w:lang w:val="en-US"/>
                        </w:rPr>
                        <w:t xml:space="preserve"> partnerships as vehicles to strengthen the role of Cypriot civil society in the overall process to reach a settlement to the Cyprus conflict. </w:t>
                      </w:r>
                      <w:r w:rsidRPr="00A60093">
                        <w:rPr>
                          <w:rFonts w:cs="Arial"/>
                          <w:sz w:val="20"/>
                          <w:szCs w:val="20"/>
                        </w:rPr>
                        <w:t xml:space="preserve">The programme will work to support civic engagement </w:t>
                      </w:r>
                      <w:r w:rsidRPr="00A60093">
                        <w:rPr>
                          <w:rFonts w:cs="Arial"/>
                          <w:sz w:val="20"/>
                          <w:szCs w:val="20"/>
                          <w:lang w:val="en-US"/>
                        </w:rPr>
                        <w:t>partnerships which connect Cypriot civic leaders and thought leaders to civil society leaders in Cyprus’ near abroad. Partnerships between Cypriot and non-Cypriot organizations will aim to deepen the capacities of Cyprus’ own civil society sector, and as a result of experiential learning, great focus will be placed on Cypriot CSOs becoming more effective in asserting their influence on the Cyprus peacemaking process. At the same time inter-regional projects and knowledge exchanges will help build the capacities and expertise of civil society actors in selected countries of the European neighbourhood through the mode of horizontal collaboration. The CCE programme marks the transition from the tradition of donor funded grants to Cypriot NGOs to a self-sustaining mechanism for civil society engagement in peace and development in Cyprus and the wider region in which Cyprus is located. Therefore the programme will operate at three different but mutually reinforcing levels:</w:t>
                      </w:r>
                    </w:p>
                    <w:p w:rsidR="00870368" w:rsidRPr="00A60093" w:rsidRDefault="00870368" w:rsidP="00103D0C">
                      <w:pPr>
                        <w:numPr>
                          <w:ilvl w:val="0"/>
                          <w:numId w:val="33"/>
                        </w:numPr>
                        <w:rPr>
                          <w:rFonts w:cs="Arial"/>
                          <w:sz w:val="20"/>
                          <w:szCs w:val="20"/>
                          <w:lang w:val="en-US"/>
                        </w:rPr>
                      </w:pPr>
                      <w:r w:rsidRPr="00A60093">
                        <w:rPr>
                          <w:rFonts w:cs="Arial"/>
                          <w:sz w:val="20"/>
                          <w:szCs w:val="20"/>
                          <w:lang w:val="en-US"/>
                        </w:rPr>
                        <w:t>Cypriot organizations working together to support a broad-based peace process for the island</w:t>
                      </w:r>
                    </w:p>
                    <w:p w:rsidR="00870368" w:rsidRPr="00A60093" w:rsidRDefault="00870368" w:rsidP="00103D0C">
                      <w:pPr>
                        <w:numPr>
                          <w:ilvl w:val="0"/>
                          <w:numId w:val="33"/>
                        </w:numPr>
                        <w:rPr>
                          <w:rFonts w:cs="Arial"/>
                          <w:sz w:val="20"/>
                          <w:szCs w:val="20"/>
                          <w:lang w:val="en-US"/>
                        </w:rPr>
                      </w:pPr>
                      <w:r w:rsidRPr="00A60093">
                        <w:rPr>
                          <w:rFonts w:cs="Arial"/>
                          <w:sz w:val="20"/>
                          <w:szCs w:val="20"/>
                          <w:lang w:val="en-US"/>
                        </w:rPr>
                        <w:t xml:space="preserve">Cypriot organizations leveraging their own experience and expertise to support the peace building and wider good governance objectives of organizations in the European Neighbourhood area with particular emphasis on those countries covered under the European Neighbourhood Policy Instrument (ENPI).   </w:t>
                      </w:r>
                    </w:p>
                    <w:p w:rsidR="00870368" w:rsidRPr="00A60093" w:rsidRDefault="00870368" w:rsidP="00103D0C">
                      <w:pPr>
                        <w:numPr>
                          <w:ilvl w:val="0"/>
                          <w:numId w:val="33"/>
                        </w:numPr>
                        <w:rPr>
                          <w:rFonts w:cs="Arial"/>
                          <w:sz w:val="20"/>
                          <w:szCs w:val="20"/>
                          <w:lang w:val="en-US"/>
                        </w:rPr>
                      </w:pPr>
                      <w:r w:rsidRPr="00A60093">
                        <w:rPr>
                          <w:rFonts w:cs="Arial"/>
                          <w:sz w:val="20"/>
                          <w:szCs w:val="20"/>
                          <w:lang w:val="en-US"/>
                        </w:rPr>
                        <w:t xml:space="preserve">Non-Cypriot organizations and other donors implement initiatives, in collaboration with the CCE programme, as a vehicle for delivering development cooperation in the MENA and/or Europe/Eurasia regions by taking advantage of Cyprus’ geopolitical position and the signature service lines available through the programme.     </w:t>
                      </w:r>
                    </w:p>
                    <w:p w:rsidR="00870368" w:rsidRPr="00A60093" w:rsidRDefault="00870368" w:rsidP="00196BE5">
                      <w:pPr>
                        <w:rPr>
                          <w:sz w:val="20"/>
                          <w:szCs w:val="20"/>
                          <w:lang w:val="en-US"/>
                        </w:rPr>
                      </w:pPr>
                    </w:p>
                    <w:p w:rsidR="00870368" w:rsidRPr="00A60093" w:rsidRDefault="00870368" w:rsidP="00196BE5">
                      <w:pPr>
                        <w:rPr>
                          <w:sz w:val="20"/>
                          <w:szCs w:val="20"/>
                          <w:lang w:val="en-US"/>
                        </w:rPr>
                      </w:pPr>
                    </w:p>
                    <w:p w:rsidR="00870368" w:rsidRPr="00A60093" w:rsidRDefault="00870368" w:rsidP="00196BE5">
                      <w:pPr>
                        <w:rPr>
                          <w:sz w:val="20"/>
                          <w:szCs w:val="20"/>
                          <w:lang w:val="en-US"/>
                        </w:rPr>
                      </w:pPr>
                    </w:p>
                    <w:p w:rsidR="00870368" w:rsidRPr="00A60093" w:rsidRDefault="00870368" w:rsidP="00196BE5">
                      <w:pPr>
                        <w:rPr>
                          <w:sz w:val="20"/>
                          <w:szCs w:val="20"/>
                          <w:lang w:val="en-US"/>
                        </w:rPr>
                      </w:pPr>
                    </w:p>
                  </w:txbxContent>
                </v:textbox>
                <w10:anchorlock/>
              </v:shape>
            </w:pict>
          </mc:Fallback>
        </mc:AlternateContent>
      </w:r>
    </w:p>
    <w:p w:rsidR="00120AC7" w:rsidRPr="00765B06" w:rsidRDefault="006B2122" w:rsidP="008F1069">
      <w:pPr>
        <w:tabs>
          <w:tab w:val="left" w:pos="4680"/>
        </w:tabs>
        <w:rPr>
          <w:i/>
          <w:sz w:val="20"/>
          <w:szCs w:val="20"/>
          <w:shd w:val="clear" w:color="auto" w:fill="E0E0E0"/>
        </w:rPr>
      </w:pPr>
      <w:r>
        <w:rPr>
          <w:noProof/>
          <w:sz w:val="20"/>
          <w:szCs w:val="20"/>
          <w:lang w:eastAsia="en-GB"/>
        </w:rPr>
        <mc:AlternateContent>
          <mc:Choice Requires="wps">
            <w:drawing>
              <wp:anchor distT="0" distB="0" distL="114300" distR="114300" simplePos="0" relativeHeight="251655168" behindDoc="1" locked="0" layoutInCell="1" allowOverlap="1">
                <wp:simplePos x="0" y="0"/>
                <wp:positionH relativeFrom="column">
                  <wp:posOffset>266065</wp:posOffset>
                </wp:positionH>
                <wp:positionV relativeFrom="paragraph">
                  <wp:posOffset>51435</wp:posOffset>
                </wp:positionV>
                <wp:extent cx="3069590" cy="1669415"/>
                <wp:effectExtent l="0" t="0" r="16510" b="26035"/>
                <wp:wrapTight wrapText="bothSides">
                  <wp:wrapPolygon edited="0">
                    <wp:start x="0" y="0"/>
                    <wp:lineTo x="0" y="21690"/>
                    <wp:lineTo x="21582" y="21690"/>
                    <wp:lineTo x="21582" y="0"/>
                    <wp:lineTo x="0" y="0"/>
                  </wp:wrapPolygon>
                </wp:wrapTight>
                <wp:docPr id="6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9590" cy="1669415"/>
                        </a:xfrm>
                        <a:prstGeom prst="rect">
                          <a:avLst/>
                        </a:prstGeom>
                        <a:solidFill>
                          <a:srgbClr val="FFFFFF"/>
                        </a:solidFill>
                        <a:ln w="9525">
                          <a:solidFill>
                            <a:srgbClr val="000000"/>
                          </a:solidFill>
                          <a:miter lim="800000"/>
                          <a:headEnd/>
                          <a:tailEnd/>
                        </a:ln>
                      </wps:spPr>
                      <wps:txbx>
                        <w:txbxContent>
                          <w:p w:rsidR="00870368" w:rsidRPr="007E1F10" w:rsidRDefault="00870368" w:rsidP="008F1069">
                            <w:pPr>
                              <w:spacing w:after="0"/>
                              <w:rPr>
                                <w:rFonts w:ascii="Arial Narrow" w:hAnsi="Arial Narrow" w:cs="Arial"/>
                                <w:sz w:val="20"/>
                                <w:szCs w:val="20"/>
                              </w:rPr>
                            </w:pPr>
                            <w:r w:rsidRPr="007E1F10">
                              <w:rPr>
                                <w:rFonts w:ascii="Arial Narrow" w:hAnsi="Arial Narrow" w:cs="Arial"/>
                                <w:sz w:val="20"/>
                                <w:szCs w:val="20"/>
                              </w:rPr>
                              <w:t>Programme Period:</w:t>
                            </w:r>
                            <w:r w:rsidRPr="007E1F10">
                              <w:rPr>
                                <w:rFonts w:ascii="Arial Narrow" w:hAnsi="Arial Narrow" w:cs="Arial"/>
                                <w:sz w:val="20"/>
                                <w:szCs w:val="20"/>
                              </w:rPr>
                              <w:tab/>
                              <w:t xml:space="preserve">             2013-2015</w:t>
                            </w:r>
                          </w:p>
                          <w:p w:rsidR="00870368" w:rsidRPr="007E1F10" w:rsidRDefault="00870368" w:rsidP="00247233">
                            <w:pPr>
                              <w:spacing w:after="0"/>
                              <w:jc w:val="left"/>
                              <w:rPr>
                                <w:rFonts w:ascii="Arial Narrow" w:hAnsi="Arial Narrow" w:cs="Arial"/>
                                <w:sz w:val="20"/>
                                <w:szCs w:val="20"/>
                                <w:lang w:val="en-US"/>
                              </w:rPr>
                            </w:pPr>
                            <w:r w:rsidRPr="007E1F10">
                              <w:rPr>
                                <w:rFonts w:ascii="Arial Narrow" w:hAnsi="Arial Narrow" w:cs="Arial"/>
                                <w:sz w:val="20"/>
                                <w:szCs w:val="20"/>
                                <w:lang w:val="en-US"/>
                              </w:rPr>
                              <w:t>Key Result Area (Strategic Plan)</w:t>
                            </w:r>
                            <w:r w:rsidRPr="007E1F10">
                              <w:rPr>
                                <w:rFonts w:ascii="Arial Narrow" w:hAnsi="Arial Narrow" w:cs="Arial"/>
                                <w:sz w:val="20"/>
                                <w:szCs w:val="20"/>
                                <w:lang w:val="en-US"/>
                              </w:rPr>
                              <w:tab/>
                              <w:t>______________</w:t>
                            </w:r>
                          </w:p>
                          <w:p w:rsidR="00870368" w:rsidRPr="007E1F10" w:rsidRDefault="00870368" w:rsidP="008F1069">
                            <w:pPr>
                              <w:spacing w:after="0"/>
                              <w:rPr>
                                <w:rFonts w:ascii="Arial Narrow" w:hAnsi="Arial Narrow" w:cs="Arial"/>
                                <w:sz w:val="20"/>
                                <w:szCs w:val="20"/>
                                <w:lang w:val="en-US"/>
                              </w:rPr>
                            </w:pPr>
                          </w:p>
                          <w:p w:rsidR="00870368" w:rsidRPr="007E1F10" w:rsidRDefault="00870368" w:rsidP="008F1069">
                            <w:pPr>
                              <w:spacing w:after="0"/>
                              <w:rPr>
                                <w:rFonts w:ascii="Arial Narrow" w:hAnsi="Arial Narrow" w:cs="Arial"/>
                                <w:sz w:val="20"/>
                                <w:szCs w:val="20"/>
                                <w:lang w:val="en-US"/>
                              </w:rPr>
                            </w:pPr>
                            <w:r w:rsidRPr="007E1F10">
                              <w:rPr>
                                <w:rFonts w:ascii="Arial Narrow" w:hAnsi="Arial Narrow" w:cs="Arial"/>
                                <w:sz w:val="20"/>
                                <w:szCs w:val="20"/>
                                <w:lang w:val="en-US"/>
                              </w:rPr>
                              <w:t>Atlas Award ID:</w:t>
                            </w:r>
                            <w:r w:rsidRPr="007E1F10">
                              <w:rPr>
                                <w:rFonts w:ascii="Arial Narrow" w:hAnsi="Arial Narrow" w:cs="Arial"/>
                                <w:sz w:val="20"/>
                                <w:szCs w:val="20"/>
                                <w:lang w:val="en-US"/>
                              </w:rPr>
                              <w:tab/>
                            </w:r>
                            <w:r w:rsidRPr="007E1F10">
                              <w:rPr>
                                <w:rFonts w:ascii="Arial Narrow" w:hAnsi="Arial Narrow" w:cs="Arial"/>
                                <w:sz w:val="20"/>
                                <w:szCs w:val="20"/>
                                <w:lang w:val="en-US"/>
                              </w:rPr>
                              <w:tab/>
                            </w:r>
                            <w:r w:rsidRPr="007E1F10">
                              <w:rPr>
                                <w:rFonts w:ascii="Arial Narrow" w:hAnsi="Arial Narrow" w:cs="Arial"/>
                                <w:sz w:val="20"/>
                                <w:szCs w:val="20"/>
                                <w:lang w:val="en-US"/>
                              </w:rPr>
                              <w:tab/>
                              <w:t>______________</w:t>
                            </w:r>
                          </w:p>
                          <w:p w:rsidR="00870368" w:rsidRPr="007E1F10" w:rsidRDefault="00870368" w:rsidP="008F1069">
                            <w:pPr>
                              <w:pStyle w:val="FootnoteText"/>
                              <w:spacing w:after="0"/>
                              <w:rPr>
                                <w:rFonts w:ascii="Arial Narrow" w:hAnsi="Arial Narrow" w:cs="Arial"/>
                                <w:sz w:val="20"/>
                              </w:rPr>
                            </w:pPr>
                          </w:p>
                          <w:p w:rsidR="00870368" w:rsidRPr="007E1F10" w:rsidRDefault="00870368" w:rsidP="008F1069">
                            <w:pPr>
                              <w:pStyle w:val="FootnoteText"/>
                              <w:spacing w:after="0"/>
                              <w:rPr>
                                <w:rFonts w:ascii="Arial Narrow" w:hAnsi="Arial Narrow" w:cs="Arial"/>
                                <w:sz w:val="20"/>
                              </w:rPr>
                            </w:pPr>
                            <w:r w:rsidRPr="007E1F10">
                              <w:rPr>
                                <w:rFonts w:ascii="Arial Narrow" w:hAnsi="Arial Narrow" w:cs="Arial"/>
                                <w:sz w:val="20"/>
                              </w:rPr>
                              <w:t>Start date:</w:t>
                            </w:r>
                            <w:r w:rsidRPr="007E1F10">
                              <w:rPr>
                                <w:rFonts w:ascii="Arial Narrow" w:hAnsi="Arial Narrow" w:cs="Arial"/>
                                <w:sz w:val="20"/>
                              </w:rPr>
                              <w:tab/>
                            </w:r>
                            <w:r w:rsidRPr="007E1F10">
                              <w:rPr>
                                <w:rFonts w:ascii="Arial Narrow" w:hAnsi="Arial Narrow" w:cs="Arial"/>
                                <w:sz w:val="20"/>
                              </w:rPr>
                              <w:tab/>
                              <w:t xml:space="preserve">         1 October 2013</w:t>
                            </w:r>
                          </w:p>
                          <w:p w:rsidR="00870368" w:rsidRPr="007E1F10" w:rsidRDefault="00870368" w:rsidP="005F0721">
                            <w:pPr>
                              <w:pStyle w:val="FootnoteText"/>
                              <w:spacing w:after="0"/>
                              <w:jc w:val="left"/>
                              <w:rPr>
                                <w:rFonts w:ascii="Arial Narrow" w:hAnsi="Arial Narrow" w:cs="Arial"/>
                                <w:sz w:val="20"/>
                              </w:rPr>
                            </w:pPr>
                            <w:r w:rsidRPr="007E1F10">
                              <w:rPr>
                                <w:rFonts w:ascii="Arial Narrow" w:hAnsi="Arial Narrow" w:cs="Arial"/>
                                <w:sz w:val="20"/>
                              </w:rPr>
                              <w:t>End Date</w:t>
                            </w:r>
                            <w:r w:rsidRPr="007E1F10">
                              <w:rPr>
                                <w:rFonts w:ascii="Arial Narrow" w:hAnsi="Arial Narrow" w:cs="Arial"/>
                                <w:sz w:val="20"/>
                              </w:rPr>
                              <w:tab/>
                            </w:r>
                            <w:r w:rsidRPr="007E1F10">
                              <w:rPr>
                                <w:rFonts w:ascii="Arial Narrow" w:hAnsi="Arial Narrow" w:cs="Arial"/>
                                <w:sz w:val="20"/>
                              </w:rPr>
                              <w:tab/>
                              <w:t xml:space="preserve">           </w:t>
                            </w:r>
                            <w:r w:rsidR="00B43FDC">
                              <w:rPr>
                                <w:rFonts w:ascii="Arial Narrow" w:hAnsi="Arial Narrow" w:cs="Arial"/>
                                <w:sz w:val="20"/>
                              </w:rPr>
                              <w:t xml:space="preserve">               </w:t>
                            </w:r>
                            <w:r w:rsidRPr="007E1F10">
                              <w:rPr>
                                <w:rFonts w:ascii="Arial Narrow" w:hAnsi="Arial Narrow" w:cs="Arial"/>
                                <w:sz w:val="20"/>
                              </w:rPr>
                              <w:t xml:space="preserve"> 30 September 2015</w:t>
                            </w:r>
                          </w:p>
                          <w:p w:rsidR="00870368" w:rsidRPr="007E1F10" w:rsidRDefault="00870368" w:rsidP="008F1069">
                            <w:pPr>
                              <w:pStyle w:val="FootnoteText"/>
                              <w:spacing w:after="0"/>
                              <w:rPr>
                                <w:rFonts w:ascii="Arial Narrow" w:hAnsi="Arial Narrow" w:cs="Arial"/>
                                <w:sz w:val="20"/>
                              </w:rPr>
                            </w:pPr>
                            <w:r w:rsidRPr="007E1F10">
                              <w:rPr>
                                <w:rFonts w:ascii="Arial Narrow" w:hAnsi="Arial Narrow" w:cs="Arial"/>
                                <w:sz w:val="20"/>
                              </w:rPr>
                              <w:t>PAC Meeting Date</w:t>
                            </w:r>
                            <w:r w:rsidRPr="007E1F10">
                              <w:rPr>
                                <w:rFonts w:ascii="Arial Narrow" w:hAnsi="Arial Narrow" w:cs="Arial"/>
                                <w:sz w:val="20"/>
                              </w:rPr>
                              <w:tab/>
                            </w:r>
                            <w:r w:rsidRPr="007E1F10">
                              <w:rPr>
                                <w:rFonts w:ascii="Arial Narrow" w:hAnsi="Arial Narrow" w:cs="Arial"/>
                                <w:sz w:val="20"/>
                              </w:rPr>
                              <w:tab/>
                              <w:t xml:space="preserve">               </w:t>
                            </w:r>
                          </w:p>
                          <w:p w:rsidR="00870368" w:rsidRPr="007E1F10" w:rsidRDefault="00870368" w:rsidP="008F1069">
                            <w:pPr>
                              <w:pStyle w:val="FootnoteText"/>
                              <w:spacing w:after="0"/>
                              <w:rPr>
                                <w:rFonts w:ascii="Arial Narrow" w:hAnsi="Arial Narrow" w:cs="Arial"/>
                                <w:sz w:val="20"/>
                              </w:rPr>
                            </w:pPr>
                            <w:r w:rsidRPr="007E1F10">
                              <w:rPr>
                                <w:rFonts w:ascii="Arial Narrow" w:hAnsi="Arial Narrow" w:cs="Arial"/>
                                <w:sz w:val="20"/>
                              </w:rPr>
                              <w:t>Management Arrangements       Direct Execution</w:t>
                            </w:r>
                          </w:p>
                          <w:p w:rsidR="00870368" w:rsidRPr="007E1F10" w:rsidRDefault="00870368" w:rsidP="008F1069">
                            <w:pPr>
                              <w:pStyle w:val="FootnoteText"/>
                              <w:spacing w:after="0"/>
                              <w:rPr>
                                <w:rFonts w:ascii="Arial Narrow" w:hAnsi="Arial Narrow"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20.95pt;margin-top:4.05pt;width:241.7pt;height:131.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Q2DLQIAAFkEAAAOAAAAZHJzL2Uyb0RvYy54bWysVNuO2yAQfa/Uf0C8N3bSJN1YcVbbbFNV&#10;2l6k3X4AxthGBYYCiZ1+/Q44m01vL1X9gBhmODOcM+P19aAVOQjnJZiSTic5JcJwqKVpS/r1Yffq&#10;ihIfmKmZAiNKehSeXm9evlj3thAz6EDVwhEEMb7obUm7EGyRZZ53QjM/ASsMOhtwmgU0XZvVjvWI&#10;rlU2y/Nl1oOrrQMuvMfT29FJNwm/aQQPn5vGi0BUSbG2kFaX1iqu2WbNitYx20l+KoP9QxWaSYNJ&#10;z1C3LDCyd/I3KC25Aw9NmHDQGTSN5CK9AV8zzX95zX3HrEhvQXK8PdPk/x8s/3T44oisS7pEpQzT&#10;qNGDGAJ5CwOZR3p66wuMurcYFwY8RpnTU729A/7NEwPbjplW3DgHfSdYjeVN483s4uqI4yNI1X+E&#10;GtOwfYAENDROR+6QDYLoKNPxLE0shePh63y5WqzQxdE3XS5X8+ki5WDF03XrfHgvQJO4KalD7RM8&#10;O9z5EMthxVNIzOZByXonlUqGa6utcuTAsE926Tuh/xSmDOlLulrMFiMDf4XI0/cnCC0DNrySuqRX&#10;5yBWRN7emTq1Y2BSjXssWZkTkZG7kcUwVEOSLLEcSa6gPiKzDsb+xnnETQfuByU99nZJ/fc9c4IS&#10;9cGgOqvpfB6HIRnzxZsZGu7SU116mOEIVdJAybjdhnGA9tbJtsNMYz8YuEFFG5m4fq7qVD72b5Lg&#10;NGtxQC7tFPX8R9g8AgAA//8DAFBLAwQUAAYACAAAACEAjmBhE94AAAAIAQAADwAAAGRycy9kb3du&#10;cmV2LnhtbEyPy07DMBBF90j8gzVIbBB1kr5DnAohgWAHbQVbN5kmEfY42G4a/p5hBcvRvTr3TLEZ&#10;rRED+tA5UpBOEhBIlas7ahTsd4+3KxAhaqq1cYQKvjHApry8KHReuzO94bCNjWAIhVwraGPscylD&#10;1aLVYeJ6JM6Ozlsd+fSNrL0+M9wamSXJQlrdES+0useHFqvP7ckqWM2eh4/wMn19rxZHs443y+Hp&#10;yyt1fTXe34GIOMa/MvzqszqU7HRwJ6qDMApm6ZqbzEpBcDzP5lMQBwXZMk1AloX8/0D5AwAA//8D&#10;AFBLAQItABQABgAIAAAAIQC2gziS/gAAAOEBAAATAAAAAAAAAAAAAAAAAAAAAABbQ29udGVudF9U&#10;eXBlc10ueG1sUEsBAi0AFAAGAAgAAAAhADj9If/WAAAAlAEAAAsAAAAAAAAAAAAAAAAALwEAAF9y&#10;ZWxzLy5yZWxzUEsBAi0AFAAGAAgAAAAhAJGBDYMtAgAAWQQAAA4AAAAAAAAAAAAAAAAALgIAAGRy&#10;cy9lMm9Eb2MueG1sUEsBAi0AFAAGAAgAAAAhAI5gYRPeAAAACAEAAA8AAAAAAAAAAAAAAAAAhwQA&#10;AGRycy9kb3ducmV2LnhtbFBLBQYAAAAABAAEAPMAAACSBQAAAAA=&#10;">
                <v:textbox>
                  <w:txbxContent>
                    <w:p w:rsidR="00870368" w:rsidRPr="007E1F10" w:rsidRDefault="00870368" w:rsidP="008F1069">
                      <w:pPr>
                        <w:spacing w:after="0"/>
                        <w:rPr>
                          <w:rFonts w:ascii="Arial Narrow" w:hAnsi="Arial Narrow" w:cs="Arial"/>
                          <w:sz w:val="20"/>
                          <w:szCs w:val="20"/>
                        </w:rPr>
                      </w:pPr>
                      <w:r w:rsidRPr="007E1F10">
                        <w:rPr>
                          <w:rFonts w:ascii="Arial Narrow" w:hAnsi="Arial Narrow" w:cs="Arial"/>
                          <w:sz w:val="20"/>
                          <w:szCs w:val="20"/>
                        </w:rPr>
                        <w:t>Programme Period:</w:t>
                      </w:r>
                      <w:r w:rsidRPr="007E1F10">
                        <w:rPr>
                          <w:rFonts w:ascii="Arial Narrow" w:hAnsi="Arial Narrow" w:cs="Arial"/>
                          <w:sz w:val="20"/>
                          <w:szCs w:val="20"/>
                        </w:rPr>
                        <w:tab/>
                        <w:t xml:space="preserve">             2013-2015</w:t>
                      </w:r>
                    </w:p>
                    <w:p w:rsidR="00870368" w:rsidRPr="007E1F10" w:rsidRDefault="00870368" w:rsidP="00247233">
                      <w:pPr>
                        <w:spacing w:after="0"/>
                        <w:jc w:val="left"/>
                        <w:rPr>
                          <w:rFonts w:ascii="Arial Narrow" w:hAnsi="Arial Narrow" w:cs="Arial"/>
                          <w:sz w:val="20"/>
                          <w:szCs w:val="20"/>
                          <w:lang w:val="en-US"/>
                        </w:rPr>
                      </w:pPr>
                      <w:r w:rsidRPr="007E1F10">
                        <w:rPr>
                          <w:rFonts w:ascii="Arial Narrow" w:hAnsi="Arial Narrow" w:cs="Arial"/>
                          <w:sz w:val="20"/>
                          <w:szCs w:val="20"/>
                          <w:lang w:val="en-US"/>
                        </w:rPr>
                        <w:t>Key Result Area (Strategic Plan)</w:t>
                      </w:r>
                      <w:r w:rsidRPr="007E1F10">
                        <w:rPr>
                          <w:rFonts w:ascii="Arial Narrow" w:hAnsi="Arial Narrow" w:cs="Arial"/>
                          <w:sz w:val="20"/>
                          <w:szCs w:val="20"/>
                          <w:lang w:val="en-US"/>
                        </w:rPr>
                        <w:tab/>
                        <w:t>______________</w:t>
                      </w:r>
                    </w:p>
                    <w:p w:rsidR="00870368" w:rsidRPr="007E1F10" w:rsidRDefault="00870368" w:rsidP="008F1069">
                      <w:pPr>
                        <w:spacing w:after="0"/>
                        <w:rPr>
                          <w:rFonts w:ascii="Arial Narrow" w:hAnsi="Arial Narrow" w:cs="Arial"/>
                          <w:sz w:val="20"/>
                          <w:szCs w:val="20"/>
                          <w:lang w:val="en-US"/>
                        </w:rPr>
                      </w:pPr>
                    </w:p>
                    <w:p w:rsidR="00870368" w:rsidRPr="007E1F10" w:rsidRDefault="00870368" w:rsidP="008F1069">
                      <w:pPr>
                        <w:spacing w:after="0"/>
                        <w:rPr>
                          <w:rFonts w:ascii="Arial Narrow" w:hAnsi="Arial Narrow" w:cs="Arial"/>
                          <w:sz w:val="20"/>
                          <w:szCs w:val="20"/>
                          <w:lang w:val="en-US"/>
                        </w:rPr>
                      </w:pPr>
                      <w:r w:rsidRPr="007E1F10">
                        <w:rPr>
                          <w:rFonts w:ascii="Arial Narrow" w:hAnsi="Arial Narrow" w:cs="Arial"/>
                          <w:sz w:val="20"/>
                          <w:szCs w:val="20"/>
                          <w:lang w:val="en-US"/>
                        </w:rPr>
                        <w:t>Atlas Award ID:</w:t>
                      </w:r>
                      <w:r w:rsidRPr="007E1F10">
                        <w:rPr>
                          <w:rFonts w:ascii="Arial Narrow" w:hAnsi="Arial Narrow" w:cs="Arial"/>
                          <w:sz w:val="20"/>
                          <w:szCs w:val="20"/>
                          <w:lang w:val="en-US"/>
                        </w:rPr>
                        <w:tab/>
                      </w:r>
                      <w:r w:rsidRPr="007E1F10">
                        <w:rPr>
                          <w:rFonts w:ascii="Arial Narrow" w:hAnsi="Arial Narrow" w:cs="Arial"/>
                          <w:sz w:val="20"/>
                          <w:szCs w:val="20"/>
                          <w:lang w:val="en-US"/>
                        </w:rPr>
                        <w:tab/>
                      </w:r>
                      <w:r w:rsidRPr="007E1F10">
                        <w:rPr>
                          <w:rFonts w:ascii="Arial Narrow" w:hAnsi="Arial Narrow" w:cs="Arial"/>
                          <w:sz w:val="20"/>
                          <w:szCs w:val="20"/>
                          <w:lang w:val="en-US"/>
                        </w:rPr>
                        <w:tab/>
                        <w:t>______________</w:t>
                      </w:r>
                    </w:p>
                    <w:p w:rsidR="00870368" w:rsidRPr="007E1F10" w:rsidRDefault="00870368" w:rsidP="008F1069">
                      <w:pPr>
                        <w:pStyle w:val="FootnoteText"/>
                        <w:spacing w:after="0"/>
                        <w:rPr>
                          <w:rFonts w:ascii="Arial Narrow" w:hAnsi="Arial Narrow" w:cs="Arial"/>
                          <w:sz w:val="20"/>
                        </w:rPr>
                      </w:pPr>
                    </w:p>
                    <w:p w:rsidR="00870368" w:rsidRPr="007E1F10" w:rsidRDefault="00870368" w:rsidP="008F1069">
                      <w:pPr>
                        <w:pStyle w:val="FootnoteText"/>
                        <w:spacing w:after="0"/>
                        <w:rPr>
                          <w:rFonts w:ascii="Arial Narrow" w:hAnsi="Arial Narrow" w:cs="Arial"/>
                          <w:sz w:val="20"/>
                        </w:rPr>
                      </w:pPr>
                      <w:r w:rsidRPr="007E1F10">
                        <w:rPr>
                          <w:rFonts w:ascii="Arial Narrow" w:hAnsi="Arial Narrow" w:cs="Arial"/>
                          <w:sz w:val="20"/>
                        </w:rPr>
                        <w:t>Start date:</w:t>
                      </w:r>
                      <w:r w:rsidRPr="007E1F10">
                        <w:rPr>
                          <w:rFonts w:ascii="Arial Narrow" w:hAnsi="Arial Narrow" w:cs="Arial"/>
                          <w:sz w:val="20"/>
                        </w:rPr>
                        <w:tab/>
                      </w:r>
                      <w:r w:rsidRPr="007E1F10">
                        <w:rPr>
                          <w:rFonts w:ascii="Arial Narrow" w:hAnsi="Arial Narrow" w:cs="Arial"/>
                          <w:sz w:val="20"/>
                        </w:rPr>
                        <w:tab/>
                        <w:t xml:space="preserve">         1 October 2013</w:t>
                      </w:r>
                    </w:p>
                    <w:p w:rsidR="00870368" w:rsidRPr="007E1F10" w:rsidRDefault="00870368" w:rsidP="005F0721">
                      <w:pPr>
                        <w:pStyle w:val="FootnoteText"/>
                        <w:spacing w:after="0"/>
                        <w:jc w:val="left"/>
                        <w:rPr>
                          <w:rFonts w:ascii="Arial Narrow" w:hAnsi="Arial Narrow" w:cs="Arial"/>
                          <w:sz w:val="20"/>
                        </w:rPr>
                      </w:pPr>
                      <w:r w:rsidRPr="007E1F10">
                        <w:rPr>
                          <w:rFonts w:ascii="Arial Narrow" w:hAnsi="Arial Narrow" w:cs="Arial"/>
                          <w:sz w:val="20"/>
                        </w:rPr>
                        <w:t>End Date</w:t>
                      </w:r>
                      <w:r w:rsidRPr="007E1F10">
                        <w:rPr>
                          <w:rFonts w:ascii="Arial Narrow" w:hAnsi="Arial Narrow" w:cs="Arial"/>
                          <w:sz w:val="20"/>
                        </w:rPr>
                        <w:tab/>
                      </w:r>
                      <w:r w:rsidRPr="007E1F10">
                        <w:rPr>
                          <w:rFonts w:ascii="Arial Narrow" w:hAnsi="Arial Narrow" w:cs="Arial"/>
                          <w:sz w:val="20"/>
                        </w:rPr>
                        <w:tab/>
                        <w:t xml:space="preserve">           </w:t>
                      </w:r>
                      <w:r w:rsidR="00B43FDC">
                        <w:rPr>
                          <w:rFonts w:ascii="Arial Narrow" w:hAnsi="Arial Narrow" w:cs="Arial"/>
                          <w:sz w:val="20"/>
                        </w:rPr>
                        <w:t xml:space="preserve">               </w:t>
                      </w:r>
                      <w:r w:rsidRPr="007E1F10">
                        <w:rPr>
                          <w:rFonts w:ascii="Arial Narrow" w:hAnsi="Arial Narrow" w:cs="Arial"/>
                          <w:sz w:val="20"/>
                        </w:rPr>
                        <w:t xml:space="preserve"> 30 September 2015</w:t>
                      </w:r>
                    </w:p>
                    <w:p w:rsidR="00870368" w:rsidRPr="007E1F10" w:rsidRDefault="00870368" w:rsidP="008F1069">
                      <w:pPr>
                        <w:pStyle w:val="FootnoteText"/>
                        <w:spacing w:after="0"/>
                        <w:rPr>
                          <w:rFonts w:ascii="Arial Narrow" w:hAnsi="Arial Narrow" w:cs="Arial"/>
                          <w:sz w:val="20"/>
                        </w:rPr>
                      </w:pPr>
                      <w:r w:rsidRPr="007E1F10">
                        <w:rPr>
                          <w:rFonts w:ascii="Arial Narrow" w:hAnsi="Arial Narrow" w:cs="Arial"/>
                          <w:sz w:val="20"/>
                        </w:rPr>
                        <w:t>PAC Meeting Date</w:t>
                      </w:r>
                      <w:r w:rsidRPr="007E1F10">
                        <w:rPr>
                          <w:rFonts w:ascii="Arial Narrow" w:hAnsi="Arial Narrow" w:cs="Arial"/>
                          <w:sz w:val="20"/>
                        </w:rPr>
                        <w:tab/>
                      </w:r>
                      <w:r w:rsidRPr="007E1F10">
                        <w:rPr>
                          <w:rFonts w:ascii="Arial Narrow" w:hAnsi="Arial Narrow" w:cs="Arial"/>
                          <w:sz w:val="20"/>
                        </w:rPr>
                        <w:tab/>
                        <w:t xml:space="preserve">               </w:t>
                      </w:r>
                    </w:p>
                    <w:p w:rsidR="00870368" w:rsidRPr="007E1F10" w:rsidRDefault="00870368" w:rsidP="008F1069">
                      <w:pPr>
                        <w:pStyle w:val="FootnoteText"/>
                        <w:spacing w:after="0"/>
                        <w:rPr>
                          <w:rFonts w:ascii="Arial Narrow" w:hAnsi="Arial Narrow" w:cs="Arial"/>
                          <w:sz w:val="20"/>
                        </w:rPr>
                      </w:pPr>
                      <w:r w:rsidRPr="007E1F10">
                        <w:rPr>
                          <w:rFonts w:ascii="Arial Narrow" w:hAnsi="Arial Narrow" w:cs="Arial"/>
                          <w:sz w:val="20"/>
                        </w:rPr>
                        <w:t>Management Arrangements       Direct Execution</w:t>
                      </w:r>
                    </w:p>
                    <w:p w:rsidR="00870368" w:rsidRPr="007E1F10" w:rsidRDefault="00870368" w:rsidP="008F1069">
                      <w:pPr>
                        <w:pStyle w:val="FootnoteText"/>
                        <w:spacing w:after="0"/>
                        <w:rPr>
                          <w:rFonts w:ascii="Arial Narrow" w:hAnsi="Arial Narrow" w:cs="Arial"/>
                          <w:sz w:val="20"/>
                        </w:rPr>
                      </w:pPr>
                    </w:p>
                  </w:txbxContent>
                </v:textbox>
                <w10:wrap type="tight"/>
              </v:shape>
            </w:pict>
          </mc:Fallback>
        </mc:AlternateContent>
      </w:r>
      <w:r>
        <w:rPr>
          <w:noProof/>
          <w:sz w:val="20"/>
          <w:szCs w:val="20"/>
          <w:lang w:eastAsia="en-GB"/>
        </w:rPr>
        <mc:AlternateContent>
          <mc:Choice Requires="wps">
            <w:drawing>
              <wp:anchor distT="0" distB="0" distL="114300" distR="114300" simplePos="0" relativeHeight="251654144" behindDoc="0" locked="0" layoutInCell="1" allowOverlap="1">
                <wp:simplePos x="0" y="0"/>
                <wp:positionH relativeFrom="column">
                  <wp:posOffset>3441700</wp:posOffset>
                </wp:positionH>
                <wp:positionV relativeFrom="paragraph">
                  <wp:posOffset>51435</wp:posOffset>
                </wp:positionV>
                <wp:extent cx="2533015" cy="1669415"/>
                <wp:effectExtent l="0" t="0" r="19685" b="26035"/>
                <wp:wrapNone/>
                <wp:docPr id="6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015" cy="1669415"/>
                        </a:xfrm>
                        <a:prstGeom prst="rect">
                          <a:avLst/>
                        </a:prstGeom>
                        <a:solidFill>
                          <a:srgbClr val="FFFFFF"/>
                        </a:solidFill>
                        <a:ln w="9525">
                          <a:solidFill>
                            <a:srgbClr val="000000"/>
                          </a:solidFill>
                          <a:miter lim="800000"/>
                          <a:headEnd/>
                          <a:tailEnd/>
                        </a:ln>
                      </wps:spPr>
                      <wps:txbx>
                        <w:txbxContent>
                          <w:p w:rsidR="00870368" w:rsidRPr="007E1F10" w:rsidRDefault="00870368" w:rsidP="008F1069">
                            <w:pPr>
                              <w:rPr>
                                <w:rFonts w:ascii="Arial Narrow" w:hAnsi="Arial Narrow"/>
                                <w:b/>
                                <w:sz w:val="20"/>
                                <w:szCs w:val="20"/>
                              </w:rPr>
                            </w:pPr>
                            <w:r w:rsidRPr="007E1F10">
                              <w:rPr>
                                <w:rFonts w:ascii="Arial Narrow" w:hAnsi="Arial Narrow"/>
                                <w:sz w:val="20"/>
                                <w:szCs w:val="20"/>
                              </w:rPr>
                              <w:t>Total resources required</w:t>
                            </w:r>
                            <w:r w:rsidRPr="007E1F10">
                              <w:rPr>
                                <w:rFonts w:ascii="Arial Narrow" w:hAnsi="Arial Narrow"/>
                                <w:b/>
                                <w:sz w:val="20"/>
                                <w:szCs w:val="20"/>
                              </w:rPr>
                              <w:t>:   4,</w:t>
                            </w:r>
                            <w:r w:rsidR="00F531D8">
                              <w:rPr>
                                <w:rFonts w:ascii="Arial Narrow" w:hAnsi="Arial Narrow"/>
                                <w:b/>
                                <w:sz w:val="20"/>
                                <w:szCs w:val="20"/>
                              </w:rPr>
                              <w:t>0</w:t>
                            </w:r>
                            <w:r w:rsidRPr="007E1F10">
                              <w:rPr>
                                <w:rFonts w:ascii="Arial Narrow" w:hAnsi="Arial Narrow"/>
                                <w:b/>
                                <w:sz w:val="20"/>
                                <w:szCs w:val="20"/>
                              </w:rPr>
                              <w:t xml:space="preserve">00,000 USD </w:t>
                            </w:r>
                          </w:p>
                          <w:p w:rsidR="00870368" w:rsidRPr="007E1F10" w:rsidRDefault="00870368" w:rsidP="008F1069">
                            <w:pPr>
                              <w:rPr>
                                <w:rFonts w:ascii="Arial Narrow" w:hAnsi="Arial Narrow"/>
                                <w:sz w:val="20"/>
                                <w:szCs w:val="20"/>
                              </w:rPr>
                            </w:pPr>
                            <w:r w:rsidRPr="007E1F10">
                              <w:rPr>
                                <w:rFonts w:ascii="Arial Narrow" w:hAnsi="Arial Narrow"/>
                                <w:sz w:val="20"/>
                                <w:szCs w:val="20"/>
                              </w:rPr>
                              <w:t xml:space="preserve">Total allocated resources:       </w:t>
                            </w:r>
                          </w:p>
                          <w:p w:rsidR="00870368" w:rsidRPr="007E1F10" w:rsidRDefault="00870368" w:rsidP="00EF3B21">
                            <w:pPr>
                              <w:numPr>
                                <w:ilvl w:val="0"/>
                                <w:numId w:val="1"/>
                              </w:numPr>
                              <w:tabs>
                                <w:tab w:val="clear" w:pos="1080"/>
                                <w:tab w:val="num" w:pos="720"/>
                              </w:tabs>
                              <w:spacing w:after="0"/>
                              <w:ind w:left="360"/>
                              <w:jc w:val="left"/>
                              <w:rPr>
                                <w:rFonts w:ascii="Arial Narrow" w:hAnsi="Arial Narrow"/>
                                <w:sz w:val="20"/>
                                <w:szCs w:val="20"/>
                              </w:rPr>
                            </w:pPr>
                            <w:r w:rsidRPr="007E1F10">
                              <w:rPr>
                                <w:rFonts w:ascii="Arial Narrow" w:hAnsi="Arial Narrow"/>
                                <w:sz w:val="20"/>
                                <w:szCs w:val="20"/>
                              </w:rPr>
                              <w:t>Regular</w:t>
                            </w:r>
                            <w:r w:rsidRPr="007E1F10">
                              <w:rPr>
                                <w:rFonts w:ascii="Arial Narrow" w:hAnsi="Arial Narrow"/>
                                <w:sz w:val="20"/>
                                <w:szCs w:val="20"/>
                              </w:rPr>
                              <w:tab/>
                            </w:r>
                            <w:r w:rsidRPr="007E1F10">
                              <w:rPr>
                                <w:rFonts w:ascii="Arial Narrow" w:hAnsi="Arial Narrow"/>
                                <w:sz w:val="20"/>
                                <w:szCs w:val="20"/>
                              </w:rPr>
                              <w:tab/>
                            </w:r>
                            <w:r w:rsidRPr="007E1F10">
                              <w:rPr>
                                <w:rFonts w:ascii="Arial Narrow" w:hAnsi="Arial Narrow"/>
                                <w:sz w:val="20"/>
                                <w:szCs w:val="20"/>
                              </w:rPr>
                              <w:tab/>
                              <w:t>0</w:t>
                            </w:r>
                          </w:p>
                          <w:p w:rsidR="00870368" w:rsidRPr="007E1F10" w:rsidRDefault="00870368" w:rsidP="00EF3B21">
                            <w:pPr>
                              <w:numPr>
                                <w:ilvl w:val="0"/>
                                <w:numId w:val="1"/>
                              </w:numPr>
                              <w:tabs>
                                <w:tab w:val="clear" w:pos="1080"/>
                                <w:tab w:val="num" w:pos="720"/>
                              </w:tabs>
                              <w:spacing w:after="0"/>
                              <w:ind w:left="360"/>
                              <w:jc w:val="left"/>
                              <w:rPr>
                                <w:rFonts w:ascii="Arial Narrow" w:hAnsi="Arial Narrow"/>
                                <w:sz w:val="20"/>
                                <w:szCs w:val="20"/>
                              </w:rPr>
                            </w:pPr>
                            <w:r w:rsidRPr="007E1F10">
                              <w:rPr>
                                <w:rFonts w:ascii="Arial Narrow" w:hAnsi="Arial Narrow"/>
                                <w:sz w:val="20"/>
                                <w:szCs w:val="20"/>
                              </w:rPr>
                              <w:t>Other:</w:t>
                            </w:r>
                          </w:p>
                          <w:p w:rsidR="00870368" w:rsidRPr="007E1F10" w:rsidRDefault="00870368" w:rsidP="00EF3B21">
                            <w:pPr>
                              <w:numPr>
                                <w:ilvl w:val="1"/>
                                <w:numId w:val="1"/>
                              </w:numPr>
                              <w:tabs>
                                <w:tab w:val="clear" w:pos="2160"/>
                                <w:tab w:val="num" w:pos="1260"/>
                              </w:tabs>
                              <w:spacing w:after="0"/>
                              <w:ind w:left="1080"/>
                              <w:jc w:val="left"/>
                              <w:rPr>
                                <w:rFonts w:ascii="Arial Narrow" w:hAnsi="Arial Narrow"/>
                                <w:b/>
                                <w:sz w:val="20"/>
                                <w:szCs w:val="20"/>
                              </w:rPr>
                            </w:pPr>
                            <w:r w:rsidRPr="007E1F10">
                              <w:rPr>
                                <w:rFonts w:ascii="Arial Narrow" w:hAnsi="Arial Narrow"/>
                                <w:sz w:val="20"/>
                                <w:szCs w:val="20"/>
                              </w:rPr>
                              <w:t xml:space="preserve">USAID (Received Funds) </w:t>
                            </w:r>
                            <w:r w:rsidRPr="007E1F10">
                              <w:rPr>
                                <w:rFonts w:ascii="Arial Narrow" w:hAnsi="Arial Narrow"/>
                                <w:b/>
                                <w:sz w:val="20"/>
                                <w:szCs w:val="20"/>
                              </w:rPr>
                              <w:t>1,500,000 USD</w:t>
                            </w:r>
                          </w:p>
                          <w:p w:rsidR="00870368" w:rsidRPr="007E1F10" w:rsidRDefault="00870368" w:rsidP="00EF3B21">
                            <w:pPr>
                              <w:numPr>
                                <w:ilvl w:val="1"/>
                                <w:numId w:val="1"/>
                              </w:numPr>
                              <w:tabs>
                                <w:tab w:val="clear" w:pos="2160"/>
                                <w:tab w:val="num" w:pos="1260"/>
                              </w:tabs>
                              <w:spacing w:after="0"/>
                              <w:ind w:left="1080"/>
                              <w:jc w:val="left"/>
                              <w:rPr>
                                <w:rFonts w:ascii="Arial Narrow" w:hAnsi="Arial Narrow"/>
                                <w:sz w:val="20"/>
                                <w:szCs w:val="20"/>
                              </w:rPr>
                            </w:pPr>
                            <w:r w:rsidRPr="007E1F10">
                              <w:rPr>
                                <w:rFonts w:ascii="Arial Narrow" w:hAnsi="Arial Narrow"/>
                                <w:sz w:val="20"/>
                                <w:szCs w:val="20"/>
                              </w:rPr>
                              <w:t>USAID (New Funds)</w:t>
                            </w:r>
                          </w:p>
                          <w:p w:rsidR="00870368" w:rsidRPr="007E1F10" w:rsidRDefault="00870368" w:rsidP="000A0320">
                            <w:pPr>
                              <w:spacing w:after="0"/>
                              <w:jc w:val="left"/>
                              <w:rPr>
                                <w:rFonts w:ascii="Arial Narrow" w:hAnsi="Arial Narrow"/>
                                <w:b/>
                                <w:sz w:val="20"/>
                                <w:szCs w:val="20"/>
                              </w:rPr>
                            </w:pPr>
                            <w:r w:rsidRPr="007E1F10">
                              <w:rPr>
                                <w:rFonts w:ascii="Arial Narrow" w:hAnsi="Arial Narrow"/>
                                <w:b/>
                                <w:sz w:val="20"/>
                                <w:szCs w:val="20"/>
                              </w:rPr>
                              <w:t xml:space="preserve">                     </w:t>
                            </w:r>
                            <w:r w:rsidR="00A60093">
                              <w:rPr>
                                <w:rFonts w:ascii="Arial Narrow" w:hAnsi="Arial Narrow"/>
                                <w:b/>
                                <w:sz w:val="20"/>
                                <w:szCs w:val="20"/>
                              </w:rPr>
                              <w:t xml:space="preserve">  </w:t>
                            </w:r>
                            <w:r w:rsidRPr="007E1F10">
                              <w:rPr>
                                <w:rFonts w:ascii="Arial Narrow" w:hAnsi="Arial Narrow"/>
                                <w:b/>
                                <w:sz w:val="20"/>
                                <w:szCs w:val="20"/>
                              </w:rPr>
                              <w:t xml:space="preserve"> 2,500,000</w:t>
                            </w:r>
                          </w:p>
                          <w:p w:rsidR="00870368" w:rsidRPr="007E1F10" w:rsidRDefault="00870368" w:rsidP="007E644C">
                            <w:pPr>
                              <w:spacing w:after="0"/>
                              <w:ind w:left="1080"/>
                              <w:jc w:val="left"/>
                              <w:rPr>
                                <w:rFonts w:ascii="Arial Narrow" w:hAnsi="Arial Narrow"/>
                                <w:sz w:val="20"/>
                                <w:szCs w:val="20"/>
                              </w:rPr>
                            </w:pPr>
                          </w:p>
                          <w:p w:rsidR="00870368" w:rsidRPr="007E1F10" w:rsidRDefault="00870368" w:rsidP="008F1069">
                            <w:pPr>
                              <w:rPr>
                                <w:rFonts w:ascii="Arial Narrow" w:hAnsi="Arial Narrow"/>
                                <w:sz w:val="20"/>
                                <w:szCs w:val="20"/>
                              </w:rPr>
                            </w:pPr>
                            <w:r w:rsidRPr="007E1F10">
                              <w:rPr>
                                <w:rFonts w:ascii="Arial Narrow" w:hAnsi="Arial Narrow"/>
                                <w:sz w:val="20"/>
                                <w:szCs w:val="20"/>
                              </w:rPr>
                              <w:tab/>
                            </w:r>
                            <w:r w:rsidRPr="007E1F10">
                              <w:rPr>
                                <w:rFonts w:ascii="Arial Narrow" w:hAnsi="Arial Narrow"/>
                                <w:sz w:val="20"/>
                                <w:szCs w:val="20"/>
                              </w:rPr>
                              <w:tab/>
                            </w:r>
                          </w:p>
                          <w:p w:rsidR="00870368" w:rsidRPr="007E1F10" w:rsidRDefault="00870368" w:rsidP="008F1069">
                            <w:pPr>
                              <w:rPr>
                                <w:rFonts w:ascii="Arial Narrow" w:hAnsi="Arial Narrow"/>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left:0;text-align:left;margin-left:271pt;margin-top:4.05pt;width:199.45pt;height:131.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TilLgIAAFkEAAAOAAAAZHJzL2Uyb0RvYy54bWysVNtu2zAMfR+wfxD0vjh2Lm2MOEWXLsOA&#10;7gK0+wBZlm1hsqhJSuzs60vJaZrdXob5QSBF6pA8JL2+GTpFDsI6Cbqg6WRKidAcKqmbgn593L25&#10;psR5piumQIuCHoWjN5vXr9a9yUUGLahKWIIg2uW9KWjrvcmTxPFWdMxNwAiNxhpsxzyqtkkqy3pE&#10;71SSTafLpAdbGQtcOIe3d6ORbiJ+XQvuP9e1E56ogmJuPp42nmU4k82a5Y1lppX8lAb7hyw6JjUG&#10;PUPdMc/I3srfoDrJLTio/YRDl0BdSy5iDVhNOv2lmoeWGRFrQXKcOdPk/h8s/3T4YomsCrq8okSz&#10;Dnv0KAZP3sJAZoGe3rgcvR4M+vkBr7HNsVRn7oF/c0TDtmW6EbfWQt8KVmF6aXiZXDwdcVwAKfuP&#10;UGEYtvcQgYbadoE7ZIMgOrbpeG5NSIXjZbaYzabpghKOtnS5XM1RCTFY/vzcWOffC+hIEApqsfcR&#10;nh3unR9dn11CNAdKVjupVFRsU26VJQeGc7KL3wn9JzelSV/Q1SJbjAz8FWIavz9BdNLjwCvZFfT6&#10;7MTywNs7XWGaLPdMqlHG6pQ+ERm4G1n0QznElmUhQCC5hOqIzFoY5xv3EYUW7A9Kepztgrrve2YF&#10;JeqDxu6s0vk8LENU5ourDBV7aSkvLUxzhCqop2QUt35coL2xsmkx0jgPGm6xo7WMXL9kdUof5zd2&#10;67RrYUEu9ej18kfYPAEAAP//AwBQSwMEFAAGAAgAAAAhAF+CEK3fAAAACQEAAA8AAABkcnMvZG93&#10;bnJldi54bWxMj8tOwzAQRfdI/IM1SGwQtRNC24Q4FUICwQ4Kgq0bT5MIP4LtpuHvGVawHN3RuefW&#10;m9kaNmGIg3cSsoUAhq71enCdhLfX+8s1sJiU08p4hxK+McKmOT2pVaX90b3gtE0dI4iLlZLQpzRW&#10;nMe2R6viwo/oKNv7YFWiM3RcB3UkuDU8F2LJrRocNfRqxLse28/twUpYF4/TR3y6en5vl3tTpovV&#10;9PAVpDw/m29vgCWc098z/OqTOjTktPMHpyMzEq6LnLYkgmXAKC8LUQLbSchXmQDe1Pz/guYHAAD/&#10;/wMAUEsBAi0AFAAGAAgAAAAhALaDOJL+AAAA4QEAABMAAAAAAAAAAAAAAAAAAAAAAFtDb250ZW50&#10;X1R5cGVzXS54bWxQSwECLQAUAAYACAAAACEAOP0h/9YAAACUAQAACwAAAAAAAAAAAAAAAAAvAQAA&#10;X3JlbHMvLnJlbHNQSwECLQAUAAYACAAAACEAzLk4pS4CAABZBAAADgAAAAAAAAAAAAAAAAAuAgAA&#10;ZHJzL2Uyb0RvYy54bWxQSwECLQAUAAYACAAAACEAX4IQrd8AAAAJAQAADwAAAAAAAAAAAAAAAACI&#10;BAAAZHJzL2Rvd25yZXYueG1sUEsFBgAAAAAEAAQA8wAAAJQFAAAAAA==&#10;">
                <v:textbox>
                  <w:txbxContent>
                    <w:p w:rsidR="00870368" w:rsidRPr="007E1F10" w:rsidRDefault="00870368" w:rsidP="008F1069">
                      <w:pPr>
                        <w:rPr>
                          <w:rFonts w:ascii="Arial Narrow" w:hAnsi="Arial Narrow"/>
                          <w:b/>
                          <w:sz w:val="20"/>
                          <w:szCs w:val="20"/>
                        </w:rPr>
                      </w:pPr>
                      <w:r w:rsidRPr="007E1F10">
                        <w:rPr>
                          <w:rFonts w:ascii="Arial Narrow" w:hAnsi="Arial Narrow"/>
                          <w:sz w:val="20"/>
                          <w:szCs w:val="20"/>
                        </w:rPr>
                        <w:t>Total resources required</w:t>
                      </w:r>
                      <w:r w:rsidRPr="007E1F10">
                        <w:rPr>
                          <w:rFonts w:ascii="Arial Narrow" w:hAnsi="Arial Narrow"/>
                          <w:b/>
                          <w:sz w:val="20"/>
                          <w:szCs w:val="20"/>
                        </w:rPr>
                        <w:t>:   4,</w:t>
                      </w:r>
                      <w:r w:rsidR="00F531D8">
                        <w:rPr>
                          <w:rFonts w:ascii="Arial Narrow" w:hAnsi="Arial Narrow"/>
                          <w:b/>
                          <w:sz w:val="20"/>
                          <w:szCs w:val="20"/>
                        </w:rPr>
                        <w:t>0</w:t>
                      </w:r>
                      <w:r w:rsidRPr="007E1F10">
                        <w:rPr>
                          <w:rFonts w:ascii="Arial Narrow" w:hAnsi="Arial Narrow"/>
                          <w:b/>
                          <w:sz w:val="20"/>
                          <w:szCs w:val="20"/>
                        </w:rPr>
                        <w:t xml:space="preserve">00,000 USD </w:t>
                      </w:r>
                    </w:p>
                    <w:p w:rsidR="00870368" w:rsidRPr="007E1F10" w:rsidRDefault="00870368" w:rsidP="008F1069">
                      <w:pPr>
                        <w:rPr>
                          <w:rFonts w:ascii="Arial Narrow" w:hAnsi="Arial Narrow"/>
                          <w:sz w:val="20"/>
                          <w:szCs w:val="20"/>
                        </w:rPr>
                      </w:pPr>
                      <w:r w:rsidRPr="007E1F10">
                        <w:rPr>
                          <w:rFonts w:ascii="Arial Narrow" w:hAnsi="Arial Narrow"/>
                          <w:sz w:val="20"/>
                          <w:szCs w:val="20"/>
                        </w:rPr>
                        <w:t xml:space="preserve">Total allocated resources:       </w:t>
                      </w:r>
                    </w:p>
                    <w:p w:rsidR="00870368" w:rsidRPr="007E1F10" w:rsidRDefault="00870368" w:rsidP="00EF3B21">
                      <w:pPr>
                        <w:numPr>
                          <w:ilvl w:val="0"/>
                          <w:numId w:val="1"/>
                        </w:numPr>
                        <w:tabs>
                          <w:tab w:val="clear" w:pos="1080"/>
                          <w:tab w:val="num" w:pos="720"/>
                        </w:tabs>
                        <w:spacing w:after="0"/>
                        <w:ind w:left="360"/>
                        <w:jc w:val="left"/>
                        <w:rPr>
                          <w:rFonts w:ascii="Arial Narrow" w:hAnsi="Arial Narrow"/>
                          <w:sz w:val="20"/>
                          <w:szCs w:val="20"/>
                        </w:rPr>
                      </w:pPr>
                      <w:r w:rsidRPr="007E1F10">
                        <w:rPr>
                          <w:rFonts w:ascii="Arial Narrow" w:hAnsi="Arial Narrow"/>
                          <w:sz w:val="20"/>
                          <w:szCs w:val="20"/>
                        </w:rPr>
                        <w:t>Regular</w:t>
                      </w:r>
                      <w:r w:rsidRPr="007E1F10">
                        <w:rPr>
                          <w:rFonts w:ascii="Arial Narrow" w:hAnsi="Arial Narrow"/>
                          <w:sz w:val="20"/>
                          <w:szCs w:val="20"/>
                        </w:rPr>
                        <w:tab/>
                      </w:r>
                      <w:r w:rsidRPr="007E1F10">
                        <w:rPr>
                          <w:rFonts w:ascii="Arial Narrow" w:hAnsi="Arial Narrow"/>
                          <w:sz w:val="20"/>
                          <w:szCs w:val="20"/>
                        </w:rPr>
                        <w:tab/>
                      </w:r>
                      <w:r w:rsidRPr="007E1F10">
                        <w:rPr>
                          <w:rFonts w:ascii="Arial Narrow" w:hAnsi="Arial Narrow"/>
                          <w:sz w:val="20"/>
                          <w:szCs w:val="20"/>
                        </w:rPr>
                        <w:tab/>
                        <w:t>0</w:t>
                      </w:r>
                    </w:p>
                    <w:p w:rsidR="00870368" w:rsidRPr="007E1F10" w:rsidRDefault="00870368" w:rsidP="00EF3B21">
                      <w:pPr>
                        <w:numPr>
                          <w:ilvl w:val="0"/>
                          <w:numId w:val="1"/>
                        </w:numPr>
                        <w:tabs>
                          <w:tab w:val="clear" w:pos="1080"/>
                          <w:tab w:val="num" w:pos="720"/>
                        </w:tabs>
                        <w:spacing w:after="0"/>
                        <w:ind w:left="360"/>
                        <w:jc w:val="left"/>
                        <w:rPr>
                          <w:rFonts w:ascii="Arial Narrow" w:hAnsi="Arial Narrow"/>
                          <w:sz w:val="20"/>
                          <w:szCs w:val="20"/>
                        </w:rPr>
                      </w:pPr>
                      <w:r w:rsidRPr="007E1F10">
                        <w:rPr>
                          <w:rFonts w:ascii="Arial Narrow" w:hAnsi="Arial Narrow"/>
                          <w:sz w:val="20"/>
                          <w:szCs w:val="20"/>
                        </w:rPr>
                        <w:t>Other:</w:t>
                      </w:r>
                    </w:p>
                    <w:p w:rsidR="00870368" w:rsidRPr="007E1F10" w:rsidRDefault="00870368" w:rsidP="00EF3B21">
                      <w:pPr>
                        <w:numPr>
                          <w:ilvl w:val="1"/>
                          <w:numId w:val="1"/>
                        </w:numPr>
                        <w:tabs>
                          <w:tab w:val="clear" w:pos="2160"/>
                          <w:tab w:val="num" w:pos="1260"/>
                        </w:tabs>
                        <w:spacing w:after="0"/>
                        <w:ind w:left="1080"/>
                        <w:jc w:val="left"/>
                        <w:rPr>
                          <w:rFonts w:ascii="Arial Narrow" w:hAnsi="Arial Narrow"/>
                          <w:b/>
                          <w:sz w:val="20"/>
                          <w:szCs w:val="20"/>
                        </w:rPr>
                      </w:pPr>
                      <w:r w:rsidRPr="007E1F10">
                        <w:rPr>
                          <w:rFonts w:ascii="Arial Narrow" w:hAnsi="Arial Narrow"/>
                          <w:sz w:val="20"/>
                          <w:szCs w:val="20"/>
                        </w:rPr>
                        <w:t xml:space="preserve">USAID (Received Funds) </w:t>
                      </w:r>
                      <w:r w:rsidRPr="007E1F10">
                        <w:rPr>
                          <w:rFonts w:ascii="Arial Narrow" w:hAnsi="Arial Narrow"/>
                          <w:b/>
                          <w:sz w:val="20"/>
                          <w:szCs w:val="20"/>
                        </w:rPr>
                        <w:t>1,500,000 USD</w:t>
                      </w:r>
                    </w:p>
                    <w:p w:rsidR="00870368" w:rsidRPr="007E1F10" w:rsidRDefault="00870368" w:rsidP="00EF3B21">
                      <w:pPr>
                        <w:numPr>
                          <w:ilvl w:val="1"/>
                          <w:numId w:val="1"/>
                        </w:numPr>
                        <w:tabs>
                          <w:tab w:val="clear" w:pos="2160"/>
                          <w:tab w:val="num" w:pos="1260"/>
                        </w:tabs>
                        <w:spacing w:after="0"/>
                        <w:ind w:left="1080"/>
                        <w:jc w:val="left"/>
                        <w:rPr>
                          <w:rFonts w:ascii="Arial Narrow" w:hAnsi="Arial Narrow"/>
                          <w:sz w:val="20"/>
                          <w:szCs w:val="20"/>
                        </w:rPr>
                      </w:pPr>
                      <w:r w:rsidRPr="007E1F10">
                        <w:rPr>
                          <w:rFonts w:ascii="Arial Narrow" w:hAnsi="Arial Narrow"/>
                          <w:sz w:val="20"/>
                          <w:szCs w:val="20"/>
                        </w:rPr>
                        <w:t>USAID (New Funds)</w:t>
                      </w:r>
                    </w:p>
                    <w:p w:rsidR="00870368" w:rsidRPr="007E1F10" w:rsidRDefault="00870368" w:rsidP="000A0320">
                      <w:pPr>
                        <w:spacing w:after="0"/>
                        <w:jc w:val="left"/>
                        <w:rPr>
                          <w:rFonts w:ascii="Arial Narrow" w:hAnsi="Arial Narrow"/>
                          <w:b/>
                          <w:sz w:val="20"/>
                          <w:szCs w:val="20"/>
                        </w:rPr>
                      </w:pPr>
                      <w:r w:rsidRPr="007E1F10">
                        <w:rPr>
                          <w:rFonts w:ascii="Arial Narrow" w:hAnsi="Arial Narrow"/>
                          <w:b/>
                          <w:sz w:val="20"/>
                          <w:szCs w:val="20"/>
                        </w:rPr>
                        <w:t xml:space="preserve">                     </w:t>
                      </w:r>
                      <w:r w:rsidR="00A60093">
                        <w:rPr>
                          <w:rFonts w:ascii="Arial Narrow" w:hAnsi="Arial Narrow"/>
                          <w:b/>
                          <w:sz w:val="20"/>
                          <w:szCs w:val="20"/>
                        </w:rPr>
                        <w:t xml:space="preserve">  </w:t>
                      </w:r>
                      <w:r w:rsidRPr="007E1F10">
                        <w:rPr>
                          <w:rFonts w:ascii="Arial Narrow" w:hAnsi="Arial Narrow"/>
                          <w:b/>
                          <w:sz w:val="20"/>
                          <w:szCs w:val="20"/>
                        </w:rPr>
                        <w:t xml:space="preserve"> 2,500,000</w:t>
                      </w:r>
                    </w:p>
                    <w:p w:rsidR="00870368" w:rsidRPr="007E1F10" w:rsidRDefault="00870368" w:rsidP="007E644C">
                      <w:pPr>
                        <w:spacing w:after="0"/>
                        <w:ind w:left="1080"/>
                        <w:jc w:val="left"/>
                        <w:rPr>
                          <w:rFonts w:ascii="Arial Narrow" w:hAnsi="Arial Narrow"/>
                          <w:sz w:val="20"/>
                          <w:szCs w:val="20"/>
                        </w:rPr>
                      </w:pPr>
                    </w:p>
                    <w:p w:rsidR="00870368" w:rsidRPr="007E1F10" w:rsidRDefault="00870368" w:rsidP="008F1069">
                      <w:pPr>
                        <w:rPr>
                          <w:rFonts w:ascii="Arial Narrow" w:hAnsi="Arial Narrow"/>
                          <w:sz w:val="20"/>
                          <w:szCs w:val="20"/>
                        </w:rPr>
                      </w:pPr>
                      <w:r w:rsidRPr="007E1F10">
                        <w:rPr>
                          <w:rFonts w:ascii="Arial Narrow" w:hAnsi="Arial Narrow"/>
                          <w:sz w:val="20"/>
                          <w:szCs w:val="20"/>
                        </w:rPr>
                        <w:tab/>
                      </w:r>
                      <w:r w:rsidRPr="007E1F10">
                        <w:rPr>
                          <w:rFonts w:ascii="Arial Narrow" w:hAnsi="Arial Narrow"/>
                          <w:sz w:val="20"/>
                          <w:szCs w:val="20"/>
                        </w:rPr>
                        <w:tab/>
                      </w:r>
                    </w:p>
                    <w:p w:rsidR="00870368" w:rsidRPr="007E1F10" w:rsidRDefault="00870368" w:rsidP="008F1069">
                      <w:pPr>
                        <w:rPr>
                          <w:rFonts w:ascii="Arial Narrow" w:hAnsi="Arial Narrow"/>
                          <w:sz w:val="20"/>
                          <w:szCs w:val="20"/>
                        </w:rPr>
                      </w:pPr>
                    </w:p>
                  </w:txbxContent>
                </v:textbox>
              </v:shape>
            </w:pict>
          </mc:Fallback>
        </mc:AlternateContent>
      </w:r>
    </w:p>
    <w:p w:rsidR="00247080" w:rsidRDefault="00247080" w:rsidP="008F1069">
      <w:pPr>
        <w:tabs>
          <w:tab w:val="left" w:pos="4680"/>
        </w:tabs>
        <w:rPr>
          <w:sz w:val="20"/>
          <w:szCs w:val="20"/>
        </w:rPr>
      </w:pPr>
    </w:p>
    <w:p w:rsidR="008F1069" w:rsidRPr="00765B06" w:rsidRDefault="008F1069" w:rsidP="008F1069">
      <w:pPr>
        <w:rPr>
          <w:sz w:val="20"/>
          <w:szCs w:val="20"/>
        </w:rPr>
      </w:pPr>
    </w:p>
    <w:p w:rsidR="008F1069" w:rsidRDefault="008F1069" w:rsidP="00900031">
      <w:pPr>
        <w:rPr>
          <w:sz w:val="20"/>
          <w:szCs w:val="20"/>
        </w:rPr>
      </w:pPr>
    </w:p>
    <w:p w:rsidR="00247080" w:rsidRDefault="00247080" w:rsidP="00900031">
      <w:pPr>
        <w:rPr>
          <w:sz w:val="20"/>
          <w:szCs w:val="20"/>
        </w:rPr>
      </w:pPr>
    </w:p>
    <w:p w:rsidR="00123AD4" w:rsidRDefault="00123AD4" w:rsidP="00900031">
      <w:pPr>
        <w:rPr>
          <w:sz w:val="20"/>
          <w:szCs w:val="20"/>
        </w:rPr>
      </w:pPr>
    </w:p>
    <w:p w:rsidR="00123AD4" w:rsidRDefault="00123AD4" w:rsidP="00900031">
      <w:pPr>
        <w:rPr>
          <w:sz w:val="20"/>
          <w:szCs w:val="20"/>
        </w:rPr>
      </w:pPr>
    </w:p>
    <w:p w:rsidR="00123AD4" w:rsidRDefault="00123AD4" w:rsidP="00900031">
      <w:pPr>
        <w:rPr>
          <w:sz w:val="20"/>
          <w:szCs w:val="20"/>
        </w:rPr>
      </w:pPr>
    </w:p>
    <w:p w:rsidR="00123AD4" w:rsidRDefault="006B2122" w:rsidP="00900031">
      <w:pPr>
        <w:rPr>
          <w:sz w:val="20"/>
          <w:szCs w:val="20"/>
        </w:rPr>
      </w:pPr>
      <w:r>
        <w:rPr>
          <w:noProof/>
          <w:sz w:val="20"/>
          <w:szCs w:val="20"/>
          <w:lang w:eastAsia="en-GB"/>
        </w:rPr>
        <mc:AlternateContent>
          <mc:Choice Requires="wps">
            <w:drawing>
              <wp:anchor distT="0" distB="0" distL="114300" distR="114300" simplePos="0" relativeHeight="251674624" behindDoc="0" locked="0" layoutInCell="1" allowOverlap="1">
                <wp:simplePos x="0" y="0"/>
                <wp:positionH relativeFrom="column">
                  <wp:posOffset>114935</wp:posOffset>
                </wp:positionH>
                <wp:positionV relativeFrom="paragraph">
                  <wp:posOffset>456565</wp:posOffset>
                </wp:positionV>
                <wp:extent cx="5476240" cy="351155"/>
                <wp:effectExtent l="635" t="3810" r="0" b="0"/>
                <wp:wrapNone/>
                <wp:docPr id="6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240" cy="351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3AD4" w:rsidRDefault="00123AD4">
                            <w:r>
                              <w:t xml:space="preserve">Agreed by (UNDP)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29" type="#_x0000_t202" style="position:absolute;left:0;text-align:left;margin-left:9.05pt;margin-top:35.95pt;width:431.2pt;height:27.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ESThwIAABgFAAAOAAAAZHJzL2Uyb0RvYy54bWysVNuO2yAQfa/Uf0C8Z21n7SS21lntpakq&#10;bS/Sbj+AAI5RMVAgsber/nsHnGSzvUhVVT9gYIYzZ2YOXFwOnUQ7bp3QqsbZWYoRV1QzoTY1/vyw&#10;miwwcp4oRqRWvMaP3OHL5etXF72p+FS3WjJuEYAoV/Wmxq33pkoSR1veEXemDVdgbLTtiIel3STM&#10;kh7QO5lM03SW9NoyYzXlzsHu7WjEy4jfNJz6j03juEeyxsDNx9HGcR3GZHlBqo0lphV0T4P8A4uO&#10;CAVBj1C3xBO0teIXqE5Qq51u/BnVXaKbRlAec4BssvSnbO5bYnjMBYrjzLFM7v/B0g+7TxYJVuPZ&#10;DCNFOujRAx88utYDOs9DfXrjKnC7N+DoB9iHPsdcnbnT9ItDSt+0RG34lbW6bzlhwC8LJ5OToyOO&#10;CyDr/r1mEIdsvY5AQ2O7UDwoBwJ06NPjsTeBC4XNIp/PpjmYKNjOiywrihiCVIfTxjr/lusOhUmN&#10;LfQ+opPdnfOBDakOLiGY01KwlZAyLuxmfSMt2hHQySp+e/QXblIFZ6XDsRFx3AGSECPYAt3Y96cy&#10;A7rX03Kymi3mk3yVF5Nyni4maVZel7M0L/Pb1fdAMMurVjDG1Z1Q/KDBLP+7Hu9vw6ieqELU17gs&#10;psXYoj8mmcbvd0l2wsOVlKKr8eLoRKrQ2DeKQdqk8kTIcZ68pB+rDDU4/GNVogxC50cN+GE9RMWd&#10;h+hBImvNHkEXVkPboMPwnMCk1fYbRj1czRq7r1tiOUbynQJtlVkehODjIi/mU1jYU8v61EIUBaga&#10;e4zG6Y0f7//WWLFpIdKoZqWvQI+NiFJ5ZrVXMVy/mNP+qQj3+3QdvZ4ftOUPAAAA//8DAFBLAwQU&#10;AAYACAAAACEADKgvS9wAAAAJAQAADwAAAGRycy9kb3ducmV2LnhtbEyP0U6DQBBF3038h82Y+GLs&#10;ArGFIkujJhpfW/sBA0yByM4Sdlvo3zs+6ePNublzptgtdlAXmnzv2EC8ikAR167puTVw/Hp/zED5&#10;gNzg4JgMXMnDrry9KTBv3Mx7uhxCq2SEfY4GuhDGXGtfd2TRr9xILOzkJotB4tTqZsJZxu2gkyja&#10;aIs9y4UOR3rrqP4+nK2B0+f8sN7O1Uc4pvunzSv2aeWuxtzfLS/PoAIt4a8Mv/qiDqU4Ve7MjVeD&#10;5CyWpoE03oISnmXRGlQlIEkT0GWh/39Q/gAAAP//AwBQSwECLQAUAAYACAAAACEAtoM4kv4AAADh&#10;AQAAEwAAAAAAAAAAAAAAAAAAAAAAW0NvbnRlbnRfVHlwZXNdLnhtbFBLAQItABQABgAIAAAAIQA4&#10;/SH/1gAAAJQBAAALAAAAAAAAAAAAAAAAAC8BAABfcmVscy8ucmVsc1BLAQItABQABgAIAAAAIQC5&#10;mESThwIAABgFAAAOAAAAAAAAAAAAAAAAAC4CAABkcnMvZTJvRG9jLnhtbFBLAQItABQABgAIAAAA&#10;IQAMqC9L3AAAAAkBAAAPAAAAAAAAAAAAAAAAAOEEAABkcnMvZG93bnJldi54bWxQSwUGAAAAAAQA&#10;BADzAAAA6gUAAAAA&#10;" stroked="f">
                <v:textbox>
                  <w:txbxContent>
                    <w:p w:rsidR="00123AD4" w:rsidRDefault="00123AD4">
                      <w:r>
                        <w:t xml:space="preserve">Agreed by (UNDP) </w:t>
                      </w:r>
                    </w:p>
                  </w:txbxContent>
                </v:textbox>
              </v:shape>
            </w:pict>
          </mc:Fallback>
        </mc:AlternateContent>
      </w:r>
      <w:r>
        <w:rPr>
          <w:noProof/>
          <w:sz w:val="20"/>
          <w:szCs w:val="20"/>
          <w:lang w:eastAsia="en-GB"/>
        </w:rPr>
        <mc:AlternateContent>
          <mc:Choice Requires="wps">
            <w:drawing>
              <wp:anchor distT="0" distB="0" distL="114300" distR="114300" simplePos="0" relativeHeight="251673600" behindDoc="0" locked="0" layoutInCell="1" allowOverlap="1">
                <wp:simplePos x="0" y="0"/>
                <wp:positionH relativeFrom="column">
                  <wp:posOffset>116840</wp:posOffset>
                </wp:positionH>
                <wp:positionV relativeFrom="paragraph">
                  <wp:posOffset>807720</wp:posOffset>
                </wp:positionV>
                <wp:extent cx="5645785" cy="10160"/>
                <wp:effectExtent l="12065" t="12065" r="9525" b="6350"/>
                <wp:wrapNone/>
                <wp:docPr id="65"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45785" cy="10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3" o:spid="_x0000_s1026" type="#_x0000_t32" style="position:absolute;margin-left:9.2pt;margin-top:63.6pt;width:444.55pt;height:.8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d+KLAIAAEsEAAAOAAAAZHJzL2Uyb0RvYy54bWysVE2P2jAQvVfqf7B8hyQQWIgIq1UCvWxb&#10;pN32bmyHWHVsyzYEVPW/d2w+yraXqmoOzjieefNm5jmLx2Mn0YFbJ7QqcTZMMeKKaibUrsRfXteD&#10;GUbOE8WI1IqX+MQdfly+f7foTcFHutWScYsARLmiNyVuvTdFkjja8o64oTZcwWGjbUc8bO0uYZb0&#10;gN7JZJSm06TXlhmrKXcOvtbnQ7yM+E3Dqf/cNI57JEsM3HxcbVy3YU2WC1LsLDGtoBca5B9YdEQo&#10;SHqDqoknaG/FH1CdoFY73fgh1V2im0ZQHmuAarL0t2peWmJ4rAWa48ytTe7/wdJPh41FgpV4OsFI&#10;kQ5m9LT3OqZG43FoUG9cAX6V2thQIj2qF/Os6TeHlK5aonY8er+eDARnISJ5ExI2zkCabf9RM/Ah&#10;kCB269jYDjVSmK8hMIBDR9Axjud0Gw8/ekTh42SaTx5mQJPCWZZm0zi+hBQBJgQb6/wHrjsUjBI7&#10;b4nYtb7SSoEQtD2nIIdn5wPJXwEhWOm1kDLqQSrUl3g+GU0iJ6elYOEwuDm721bSogMJiopPrBhO&#10;7t2s3isWwVpO2OpieyLk2YbkUgU8KA7oXKyzZL7P0/lqtprlg3w0XQ3ytK4HT+sqH0zX2cOkHtdV&#10;VWc/ArUsL1rBGFeB3VW+Wf538rhcpLPwbgK+tSF5ix77BWSv70g6zjmM9iySrWanjb3OHxQbnS+3&#10;K1yJ+z3Y9/+A5U8AAAD//wMAUEsDBBQABgAIAAAAIQCea3nT3gAAAAoBAAAPAAAAZHJzL2Rvd25y&#10;ZXYueG1sTI9BT8MwDIXvSPyHyEjcWEo11lCaTggJxAFVYsA9a0xbaJzSZG337/FOcLKe/fT8vWK7&#10;uF5MOIbOk4brVQICqfa2o0bD+9vjlQIRoiFrek+o4YgBtuX5WWFy62d6xWkXG8EhFHKjoY1xyKUM&#10;dYvOhJUfkPj26UdnIsuxkXY0M4e7XqZJspHOdMQfWjPgQ4v19+7gNPxQdvxYy0l9VVXcPD2/NITV&#10;rPXlxXJ/ByLiEv/McMJndCiZae8PZIPoWas1O3mmWQqCDbdJdgNif9ooBbIs5P8K5S8AAAD//wMA&#10;UEsBAi0AFAAGAAgAAAAhALaDOJL+AAAA4QEAABMAAAAAAAAAAAAAAAAAAAAAAFtDb250ZW50X1R5&#10;cGVzXS54bWxQSwECLQAUAAYACAAAACEAOP0h/9YAAACUAQAACwAAAAAAAAAAAAAAAAAvAQAAX3Jl&#10;bHMvLnJlbHNQSwECLQAUAAYACAAAACEAltnfiiwCAABLBAAADgAAAAAAAAAAAAAAAAAuAgAAZHJz&#10;L2Uyb0RvYy54bWxQSwECLQAUAAYACAAAACEAnmt5094AAAAKAQAADwAAAAAAAAAAAAAAAACGBAAA&#10;ZHJzL2Rvd25yZXYueG1sUEsFBgAAAAAEAAQA8wAAAJEFAAAAAA==&#10;"/>
            </w:pict>
          </mc:Fallback>
        </mc:AlternateContent>
      </w:r>
    </w:p>
    <w:p w:rsidR="008F1069" w:rsidRDefault="003027DB" w:rsidP="0026068F">
      <w:pPr>
        <w:pStyle w:val="Heading1"/>
        <w:numPr>
          <w:ilvl w:val="0"/>
          <w:numId w:val="3"/>
        </w:numPr>
        <w:pBdr>
          <w:top w:val="single" w:sz="4" w:space="0" w:color="auto"/>
        </w:pBdr>
        <w:tabs>
          <w:tab w:val="clear" w:pos="720"/>
          <w:tab w:val="num" w:pos="-720"/>
        </w:tabs>
      </w:pPr>
      <w:bookmarkStart w:id="0" w:name="_Toc301349820"/>
      <w:r>
        <w:lastRenderedPageBreak/>
        <w:t>Situation Analysis</w:t>
      </w:r>
      <w:bookmarkEnd w:id="0"/>
    </w:p>
    <w:p w:rsidR="00576B08" w:rsidRDefault="00576B08" w:rsidP="00576B08">
      <w:pPr>
        <w:rPr>
          <w:b/>
          <w:i/>
          <w:lang w:val="en-US"/>
        </w:rPr>
      </w:pPr>
    </w:p>
    <w:p w:rsidR="00576B08" w:rsidRPr="00576B08" w:rsidRDefault="00F65485" w:rsidP="00576B08">
      <w:pPr>
        <w:rPr>
          <w:b/>
          <w:lang w:val="en-US"/>
        </w:rPr>
      </w:pPr>
      <w:r>
        <w:rPr>
          <w:b/>
          <w:lang w:val="en-US"/>
        </w:rPr>
        <w:t xml:space="preserve">A. </w:t>
      </w:r>
      <w:r w:rsidR="00C625C8">
        <w:rPr>
          <w:b/>
          <w:lang w:val="en-US"/>
        </w:rPr>
        <w:t>Background</w:t>
      </w:r>
    </w:p>
    <w:p w:rsidR="00576B08" w:rsidRPr="00576B08" w:rsidRDefault="00576B08" w:rsidP="00576B08">
      <w:pPr>
        <w:rPr>
          <w:lang w:val="en-US"/>
        </w:rPr>
      </w:pPr>
    </w:p>
    <w:p w:rsidR="001B3F51" w:rsidRDefault="00E32F21" w:rsidP="00576B08">
      <w:r>
        <w:rPr>
          <w:lang w:val="en-US"/>
        </w:rPr>
        <w:t xml:space="preserve">Shortly after the closure of the UNDP country office in Cyprus (1997), the organisation established a project presence, initially through UNOPS, to support widespread reconciliation efforts primarily through civic engagement programming.  With the financial support of </w:t>
      </w:r>
      <w:r w:rsidR="00576B08" w:rsidRPr="00576B08">
        <w:rPr>
          <w:lang w:val="en-US"/>
        </w:rPr>
        <w:t>USAID</w:t>
      </w:r>
      <w:r>
        <w:rPr>
          <w:lang w:val="en-US"/>
        </w:rPr>
        <w:t xml:space="preserve">, UNDP has </w:t>
      </w:r>
      <w:r w:rsidR="00576B08" w:rsidRPr="00576B08">
        <w:rPr>
          <w:lang w:val="en-US"/>
        </w:rPr>
        <w:t>provided approximately $1</w:t>
      </w:r>
      <w:r w:rsidR="00E162DF">
        <w:rPr>
          <w:lang w:val="en-US"/>
        </w:rPr>
        <w:t>30</w:t>
      </w:r>
      <w:r w:rsidR="00576B08" w:rsidRPr="00576B08">
        <w:rPr>
          <w:lang w:val="en-US"/>
        </w:rPr>
        <w:t xml:space="preserve"> million</w:t>
      </w:r>
      <w:r w:rsidR="00E162DF">
        <w:rPr>
          <w:lang w:val="en-US"/>
        </w:rPr>
        <w:t xml:space="preserve"> over 15 years of work which has seen the transformation Cypriot civil society. Since 19</w:t>
      </w:r>
      <w:r w:rsidR="00E80A17">
        <w:rPr>
          <w:lang w:val="en-US"/>
        </w:rPr>
        <w:t>9</w:t>
      </w:r>
      <w:r w:rsidR="00E162DF">
        <w:rPr>
          <w:lang w:val="en-US"/>
        </w:rPr>
        <w:t xml:space="preserve">8 </w:t>
      </w:r>
      <w:r w:rsidR="00E162DF" w:rsidRPr="00E162DF">
        <w:t xml:space="preserve">Greek Cypriot and Turkish Cypriot CSOs </w:t>
      </w:r>
      <w:r w:rsidR="00E162DF">
        <w:t xml:space="preserve">have </w:t>
      </w:r>
      <w:r w:rsidR="00E162DF" w:rsidRPr="00E162DF">
        <w:t>graduated from being the managers of discrete interactions between like-minded proponents of</w:t>
      </w:r>
      <w:r w:rsidR="00E162DF">
        <w:t xml:space="preserve"> peace activities between the divided communities of Cyprus</w:t>
      </w:r>
      <w:r w:rsidR="00E162DF" w:rsidRPr="00E162DF">
        <w:t xml:space="preserve">, to become proactive advocates of island-wide reconciliation. By 2013, a relatively mature debate on the role of civil society had become rooted in the mainstream media on the island; something which 10 years previously would have been thought improbable. </w:t>
      </w:r>
      <w:r w:rsidR="00E162DF">
        <w:t xml:space="preserve">This debate includes serious proposals on how to re-design the Cyprus peace process to make it more inclusive </w:t>
      </w:r>
      <w:r w:rsidR="008E1DC1">
        <w:t xml:space="preserve">and as a result improve the quality of the role of civic engagement in the peacemaking endeavour. One result of </w:t>
      </w:r>
      <w:r w:rsidR="001B3F51">
        <w:t xml:space="preserve">UNDP’s </w:t>
      </w:r>
      <w:r w:rsidR="008E1DC1">
        <w:t xml:space="preserve">concerted programming in Cyprus has been to develop a variety of civic engagement models which address the gap between broad civil society and political elites in the process of managing complex socio-political transitions. Recognition by Cypriot decision-makers of the value of </w:t>
      </w:r>
      <w:r w:rsidR="00E162DF" w:rsidRPr="00E162DF">
        <w:t xml:space="preserve">civil society </w:t>
      </w:r>
      <w:r w:rsidR="008E1DC1">
        <w:t xml:space="preserve">and civic leaders </w:t>
      </w:r>
      <w:r w:rsidR="00E80A17">
        <w:t xml:space="preserve">in peacemaking </w:t>
      </w:r>
      <w:r w:rsidR="008E1DC1">
        <w:t xml:space="preserve">has helped </w:t>
      </w:r>
      <w:r w:rsidR="00E80A17">
        <w:t xml:space="preserve">expand the </w:t>
      </w:r>
      <w:r w:rsidR="008E1DC1">
        <w:t xml:space="preserve">public discourse on how to resolve the Cyprus conflict. </w:t>
      </w:r>
      <w:r w:rsidR="001B3F51">
        <w:t xml:space="preserve">Leading decision-makers in both communities and the UN understand that such a civic engagement mechanism can help support the negotiating process which will better enable the Leaders to reach an agreement that is likely to receive broad public support. </w:t>
      </w:r>
    </w:p>
    <w:p w:rsidR="001B3F51" w:rsidRDefault="001B3F51" w:rsidP="00576B08">
      <w:pPr>
        <w:rPr>
          <w:lang w:val="en-US"/>
        </w:rPr>
      </w:pPr>
    </w:p>
    <w:p w:rsidR="004845E8" w:rsidRPr="00915D55" w:rsidRDefault="004845E8" w:rsidP="004845E8">
      <w:r w:rsidRPr="00915D55">
        <w:t xml:space="preserve">An active and energetic civil society in Cyprus has empowered Cypriots to play an engaged role in peace-making. The emergence of an inter-communal civil society identity has given a space for Greek Cypriots and Turkish Cypriots to think of themselves not just in relation to each other, but also their place in the wider world. The </w:t>
      </w:r>
      <w:r>
        <w:t xml:space="preserve">island’s current </w:t>
      </w:r>
      <w:r w:rsidRPr="00915D55">
        <w:t xml:space="preserve">financial crisis has made many realise that Cyprus is not immune from the forces of globalisation, and resolving Cypriot problems cannot be achieved in isolation from events on the international stage. The connection between the domestic and global has made many Cypriots re-examine their own attitudes to global citizenship and what it means in the world today. The island’s proximity to societies burdened with violent conflict and the consequences of socio-political upheaval has forced many Cypriots to question the tenability of the island’s division. </w:t>
      </w:r>
      <w:r>
        <w:t xml:space="preserve">The Government of Cyprus readily accepts that it is part of a complex region, and it needs to play a constructive role within it. Cypriots </w:t>
      </w:r>
      <w:r w:rsidRPr="00915D55">
        <w:t xml:space="preserve">who have taken a central role in building Cyprus’ civil society structures recognize that Cypriot experiences in managing conflict and building peace is a transferrable asset, which could help connect the island to a </w:t>
      </w:r>
      <w:hyperlink r:id="rId15" w:history="1">
        <w:r w:rsidRPr="00915D55">
          <w:rPr>
            <w:rStyle w:val="Hyperlink"/>
            <w:color w:val="000000" w:themeColor="text1"/>
            <w:u w:val="none"/>
          </w:rPr>
          <w:t>global social good</w:t>
        </w:r>
      </w:hyperlink>
      <w:r w:rsidRPr="00915D55">
        <w:rPr>
          <w:color w:val="000000" w:themeColor="text1"/>
        </w:rPr>
        <w:t xml:space="preserve"> </w:t>
      </w:r>
      <w:r w:rsidRPr="00915D55">
        <w:t>agenda. Cyprus can exchange experiences of civic engagement with near neighbours, to show how empowered citizenship can furnish ordinary people with more effective intellectual tools with which to build mutual trust.</w:t>
      </w:r>
      <w:r w:rsidR="00E80A17">
        <w:t xml:space="preserve"> </w:t>
      </w:r>
      <w:r w:rsidR="00E80A17" w:rsidRPr="004C726F">
        <w:rPr>
          <w:b/>
        </w:rPr>
        <w:t>Partnerships of this kind would help strengthen the capacities of Cypriot organisations to continue to work on shaping the future of their society, while becoming part of a larger internationalised civic movement for social change.</w:t>
      </w:r>
      <w:r w:rsidR="00E80A17">
        <w:t xml:space="preserve">  </w:t>
      </w:r>
    </w:p>
    <w:p w:rsidR="004845E8" w:rsidRDefault="004845E8" w:rsidP="004845E8">
      <w:pPr>
        <w:rPr>
          <w:lang w:val="en-US"/>
        </w:rPr>
      </w:pPr>
    </w:p>
    <w:p w:rsidR="00915D55" w:rsidRDefault="004845E8" w:rsidP="00576B08">
      <w:pPr>
        <w:rPr>
          <w:lang w:val="en-US"/>
        </w:rPr>
      </w:pPr>
      <w:r>
        <w:rPr>
          <w:lang w:val="en-US"/>
        </w:rPr>
        <w:t>This consensus has been spurred by the experiences of inter-communal reconciliation programmes. Simultaneously, UNDP’s 2013 outcome evaluation concluded t</w:t>
      </w:r>
      <w:r w:rsidR="00576B08" w:rsidRPr="00576B08">
        <w:rPr>
          <w:lang w:val="en-US"/>
        </w:rPr>
        <w:t>hat though Cypriot CSOs had made huge strides in supporting reconciliation efforts, an inter-communal civil society sector still require</w:t>
      </w:r>
      <w:r w:rsidR="001B3F51">
        <w:rPr>
          <w:lang w:val="en-US"/>
        </w:rPr>
        <w:t xml:space="preserve">s time to mature, and </w:t>
      </w:r>
      <w:r w:rsidR="00576B08" w:rsidRPr="00576B08">
        <w:rPr>
          <w:lang w:val="en-US"/>
        </w:rPr>
        <w:t>in</w:t>
      </w:r>
      <w:r w:rsidR="001B3F51">
        <w:rPr>
          <w:lang w:val="en-US"/>
        </w:rPr>
        <w:t xml:space="preserve">ternational support for civil society should not be </w:t>
      </w:r>
      <w:r w:rsidR="00915D55">
        <w:rPr>
          <w:lang w:val="en-US"/>
        </w:rPr>
        <w:t xml:space="preserve">withdrawn just at the time when the peacemaking process in Cyprus may well be entering its most crucial stage. Many commentators believe 2014 will be a significant year </w:t>
      </w:r>
      <w:r>
        <w:rPr>
          <w:lang w:val="en-US"/>
        </w:rPr>
        <w:lastRenderedPageBreak/>
        <w:t xml:space="preserve">in the Cyprus peace process </w:t>
      </w:r>
      <w:r w:rsidR="00915D55">
        <w:rPr>
          <w:lang w:val="en-US"/>
        </w:rPr>
        <w:t xml:space="preserve">given the socio-economic crisis faced by both communities on the island. </w:t>
      </w:r>
      <w:r>
        <w:rPr>
          <w:lang w:val="en-US"/>
        </w:rPr>
        <w:t>Thus, a</w:t>
      </w:r>
      <w:r w:rsidR="00915D55">
        <w:rPr>
          <w:lang w:val="en-US"/>
        </w:rPr>
        <w:t xml:space="preserve"> key part of the </w:t>
      </w:r>
      <w:r>
        <w:rPr>
          <w:lang w:val="en-US"/>
        </w:rPr>
        <w:t xml:space="preserve">programme </w:t>
      </w:r>
      <w:r w:rsidR="00915D55">
        <w:rPr>
          <w:lang w:val="en-US"/>
        </w:rPr>
        <w:t>strategy, endorsed by the outcome evaluation, is to use the accumulated civic engagement experience to connect Cypriot CSOs and thought leaders to Cyprus</w:t>
      </w:r>
      <w:r>
        <w:rPr>
          <w:lang w:val="en-US"/>
        </w:rPr>
        <w:t>’</w:t>
      </w:r>
      <w:r w:rsidR="00915D55">
        <w:rPr>
          <w:lang w:val="en-US"/>
        </w:rPr>
        <w:t xml:space="preserve"> near abroad, as a means to deepen </w:t>
      </w:r>
      <w:r>
        <w:rPr>
          <w:lang w:val="en-US"/>
        </w:rPr>
        <w:t xml:space="preserve">the </w:t>
      </w:r>
      <w:r w:rsidR="00915D55">
        <w:rPr>
          <w:lang w:val="en-US"/>
        </w:rPr>
        <w:t xml:space="preserve">capacities </w:t>
      </w:r>
      <w:r>
        <w:rPr>
          <w:lang w:val="en-US"/>
        </w:rPr>
        <w:t xml:space="preserve">of the island’s civil society sector in order to support the overall peacemaking process on the island. </w:t>
      </w:r>
    </w:p>
    <w:p w:rsidR="00915D55" w:rsidRDefault="00915D55" w:rsidP="00576B08">
      <w:pPr>
        <w:rPr>
          <w:lang w:val="en-US"/>
        </w:rPr>
      </w:pPr>
    </w:p>
    <w:p w:rsidR="00576B08" w:rsidRPr="00AB12F8" w:rsidRDefault="00F65485" w:rsidP="00576B08">
      <w:pPr>
        <w:rPr>
          <w:b/>
          <w:bCs/>
          <w:lang w:val="en-US"/>
        </w:rPr>
      </w:pPr>
      <w:r>
        <w:rPr>
          <w:b/>
          <w:bCs/>
          <w:lang w:val="en-US"/>
        </w:rPr>
        <w:t xml:space="preserve">B. </w:t>
      </w:r>
      <w:r w:rsidR="00576B08" w:rsidRPr="00AB12F8">
        <w:rPr>
          <w:b/>
          <w:bCs/>
          <w:lang w:val="en-US"/>
        </w:rPr>
        <w:t>Needs Analysis</w:t>
      </w:r>
      <w:r w:rsidR="00AB12F8">
        <w:rPr>
          <w:b/>
          <w:bCs/>
          <w:lang w:val="en-US"/>
        </w:rPr>
        <w:t xml:space="preserve">: Civic </w:t>
      </w:r>
      <w:r w:rsidR="007032F9">
        <w:rPr>
          <w:b/>
          <w:bCs/>
          <w:lang w:val="en-US"/>
        </w:rPr>
        <w:t>e</w:t>
      </w:r>
      <w:r w:rsidR="00AB12F8">
        <w:rPr>
          <w:b/>
          <w:bCs/>
          <w:lang w:val="en-US"/>
        </w:rPr>
        <w:t>ngagement in the global, regional and local context</w:t>
      </w:r>
    </w:p>
    <w:p w:rsidR="00576B08" w:rsidRPr="00576B08" w:rsidRDefault="00576B08" w:rsidP="00576B08">
      <w:pPr>
        <w:rPr>
          <w:bCs/>
          <w:u w:val="single"/>
          <w:lang w:val="en-US"/>
        </w:rPr>
      </w:pPr>
    </w:p>
    <w:p w:rsidR="00576B08" w:rsidRPr="00576B08" w:rsidRDefault="00576B08" w:rsidP="00576B08">
      <w:pPr>
        <w:rPr>
          <w:bCs/>
          <w:lang w:val="en-US"/>
        </w:rPr>
      </w:pPr>
      <w:r w:rsidRPr="00576B08">
        <w:rPr>
          <w:bCs/>
          <w:lang w:val="en-US"/>
        </w:rPr>
        <w:t xml:space="preserve">The global situation demands that development cooperation practices and policy be dramatically redesigned to meet the growing demands of a world facing ever increasing levels of socio-economic and political stress. Since 2009 the world has witnessed tremendous changes which while leading to a series of global crises and the collapse of financial institutions and governments, heighten the demand for development solutions rooted in economic and political inclusion. Events in the Arab States and beyond are reminders both of the power of civic participation and the need for continued support to governments and societies to sustain democratic transition. Concerns about the legitimacy and accountability of governments are on the rise worldwide, which have catalyzed a new “accountability agenda” involving actors, both public and private, and all others in between to mobilize on the issue of accountable governance, gender-responsive institutions and the need for a new compact between state and society. In substantive terms the post-2015 development framework must take into account how the context for development has changed. It will need to consider climate change and environmental vulnerability, recent crises and volatility arising from economic </w:t>
      </w:r>
      <w:proofErr w:type="spellStart"/>
      <w:r w:rsidRPr="00576B08">
        <w:rPr>
          <w:bCs/>
          <w:lang w:val="en-US"/>
        </w:rPr>
        <w:t>globalisation</w:t>
      </w:r>
      <w:proofErr w:type="spellEnd"/>
      <w:r w:rsidRPr="00576B08">
        <w:rPr>
          <w:bCs/>
          <w:lang w:val="en-US"/>
        </w:rPr>
        <w:t xml:space="preserve">, the changing nature of global governance, patterns of inequalities between and within countries, as well as trends relating to technology, demography, </w:t>
      </w:r>
      <w:proofErr w:type="spellStart"/>
      <w:r w:rsidRPr="00576B08">
        <w:rPr>
          <w:bCs/>
          <w:lang w:val="en-US"/>
        </w:rPr>
        <w:t>urbanisation</w:t>
      </w:r>
      <w:proofErr w:type="spellEnd"/>
      <w:r w:rsidRPr="00576B08">
        <w:rPr>
          <w:bCs/>
          <w:lang w:val="en-US"/>
        </w:rPr>
        <w:t>, and migration, among others.</w:t>
      </w:r>
    </w:p>
    <w:p w:rsidR="00576B08" w:rsidRPr="00576B08" w:rsidRDefault="00576B08" w:rsidP="00576B08">
      <w:pPr>
        <w:rPr>
          <w:bCs/>
          <w:lang w:val="en-US"/>
        </w:rPr>
      </w:pPr>
    </w:p>
    <w:p w:rsidR="00576B08" w:rsidRPr="00576B08" w:rsidRDefault="00576B08" w:rsidP="00576B08">
      <w:pPr>
        <w:rPr>
          <w:lang w:val="en-US"/>
        </w:rPr>
      </w:pPr>
      <w:r w:rsidRPr="00576B08">
        <w:rPr>
          <w:bCs/>
          <w:lang w:val="en-US"/>
        </w:rPr>
        <w:t xml:space="preserve">All these issues underpin the self-evident arc of vulnerability and fragility which spans the politically defined European neighborhood region, geographically covering countries from North Africa, the Middle East and the </w:t>
      </w:r>
      <w:r w:rsidRPr="00576B08">
        <w:rPr>
          <w:bCs/>
        </w:rPr>
        <w:t xml:space="preserve">Caucasus and into Eastern Europe. </w:t>
      </w:r>
      <w:r w:rsidR="00907952">
        <w:rPr>
          <w:bCs/>
        </w:rPr>
        <w:t xml:space="preserve">Major donors and </w:t>
      </w:r>
      <w:r w:rsidRPr="00576B08">
        <w:rPr>
          <w:bCs/>
        </w:rPr>
        <w:t xml:space="preserve">UN system organisations have been present throughout this area for many years. However, the changing donor landscape, characterised by demands to adopt more cost-effective operational models that deliver better development impact, has become paramount. Financial stringency and the mantra to “do more with less” </w:t>
      </w:r>
      <w:proofErr w:type="gramStart"/>
      <w:r w:rsidR="00744218">
        <w:rPr>
          <w:bCs/>
        </w:rPr>
        <w:t>is</w:t>
      </w:r>
      <w:proofErr w:type="gramEnd"/>
      <w:r w:rsidR="00744218">
        <w:rPr>
          <w:bCs/>
        </w:rPr>
        <w:t xml:space="preserve"> </w:t>
      </w:r>
      <w:r w:rsidRPr="00576B08">
        <w:rPr>
          <w:bCs/>
        </w:rPr>
        <w:t>forc</w:t>
      </w:r>
      <w:r w:rsidR="00744218">
        <w:rPr>
          <w:bCs/>
        </w:rPr>
        <w:t xml:space="preserve">ing </w:t>
      </w:r>
      <w:r w:rsidRPr="00576B08">
        <w:rPr>
          <w:bCs/>
        </w:rPr>
        <w:t xml:space="preserve">donors to rethink their own models for doing business. </w:t>
      </w:r>
      <w:r w:rsidRPr="004C726F">
        <w:rPr>
          <w:b/>
          <w:bCs/>
        </w:rPr>
        <w:t>Maximizing knowledge partnerships and exchanges between developing societies and communities has been a key dimension of the move towards making better use of the variety of financial and non-financial assets available to the international development community. This paradigm is particularly relevant to the</w:t>
      </w:r>
      <w:r w:rsidRPr="004C726F">
        <w:rPr>
          <w:b/>
          <w:bCs/>
          <w:lang w:val="en-US"/>
        </w:rPr>
        <w:t xml:space="preserve"> Euro-Mediterranean region</w:t>
      </w:r>
      <w:r w:rsidR="00744218" w:rsidRPr="004C726F">
        <w:rPr>
          <w:b/>
          <w:bCs/>
          <w:lang w:val="en-US"/>
        </w:rPr>
        <w:t xml:space="preserve"> in which Cyprus is located</w:t>
      </w:r>
      <w:r w:rsidRPr="004C726F">
        <w:rPr>
          <w:b/>
          <w:bCs/>
          <w:lang w:val="en-US"/>
        </w:rPr>
        <w:t>.</w:t>
      </w:r>
      <w:r w:rsidRPr="00576B08">
        <w:rPr>
          <w:lang w:val="en-US"/>
        </w:rPr>
        <w:t xml:space="preserve"> </w:t>
      </w:r>
    </w:p>
    <w:p w:rsidR="00576B08" w:rsidRPr="00576B08" w:rsidRDefault="00576B08" w:rsidP="00576B08">
      <w:pPr>
        <w:rPr>
          <w:lang w:val="en-US"/>
        </w:rPr>
      </w:pPr>
    </w:p>
    <w:p w:rsidR="00D87952" w:rsidRDefault="00576B08" w:rsidP="00576B08">
      <w:pPr>
        <w:rPr>
          <w:bCs/>
          <w:lang w:val="en-US"/>
        </w:rPr>
      </w:pPr>
      <w:r w:rsidRPr="00576B08">
        <w:rPr>
          <w:lang w:val="en-US"/>
        </w:rPr>
        <w:t xml:space="preserve">Donors readily acknowledge the </w:t>
      </w:r>
      <w:r w:rsidRPr="00576B08">
        <w:rPr>
          <w:bCs/>
          <w:lang w:val="en-US"/>
        </w:rPr>
        <w:t>similarities between the transformative experience of the Arab world and that of the Central and Eastern European countries that emerged from the former communist bloc some twenty years ago. While the historical, cultural and political experiences differ, the desire to change lives and join modern democracies is similar.  Eastern European and the Arab countries have much in common: geographic proximity and historical and cultural ties – where the elite from Arab countries were often educated in Europe and particularly in Eastern Europe during the 1950s and 1960s. Today, these strong historical, cultural and family ties continue and, in many instances, are leading the economic, commercial and trade activities between the Arab and the East European countries</w:t>
      </w:r>
      <w:r w:rsidR="00D87952">
        <w:rPr>
          <w:bCs/>
          <w:lang w:val="en-US"/>
        </w:rPr>
        <w:t>.</w:t>
      </w:r>
    </w:p>
    <w:p w:rsidR="00D87952" w:rsidRDefault="00D87952" w:rsidP="00576B08">
      <w:pPr>
        <w:rPr>
          <w:bCs/>
          <w:lang w:val="en-US"/>
        </w:rPr>
      </w:pPr>
    </w:p>
    <w:p w:rsidR="00576B08" w:rsidRPr="00576B08" w:rsidRDefault="00DC6F3C" w:rsidP="00576B08">
      <w:pPr>
        <w:rPr>
          <w:bCs/>
          <w:lang w:val="en-US"/>
        </w:rPr>
      </w:pPr>
      <w:r w:rsidRPr="00576B08">
        <w:rPr>
          <w:bCs/>
        </w:rPr>
        <w:t xml:space="preserve">UNDP </w:t>
      </w:r>
      <w:r>
        <w:rPr>
          <w:bCs/>
        </w:rPr>
        <w:t xml:space="preserve">and </w:t>
      </w:r>
      <w:r w:rsidR="00576B08" w:rsidRPr="00576B08">
        <w:rPr>
          <w:bCs/>
        </w:rPr>
        <w:t xml:space="preserve">USAID have traditionally been major donors in both the Arab region and Eastern Europe and understand the need to utilise inter-regional collaboration to enhance the quality of programme delivery. </w:t>
      </w:r>
      <w:r w:rsidR="00576B08" w:rsidRPr="00576B08">
        <w:rPr>
          <w:bCs/>
          <w:lang w:val="en-US"/>
        </w:rPr>
        <w:t xml:space="preserve">Both organizations have taken steps to make use of their respective </w:t>
      </w:r>
      <w:r w:rsidR="00576B08" w:rsidRPr="00576B08">
        <w:rPr>
          <w:bCs/>
          <w:lang w:val="en-US"/>
        </w:rPr>
        <w:lastRenderedPageBreak/>
        <w:t xml:space="preserve">inter-regional knowledge sharing potential while specific knowledge exchanges have taken place between country programmes.  The challenge ahead is how to better </w:t>
      </w:r>
      <w:proofErr w:type="spellStart"/>
      <w:r w:rsidR="00576B08" w:rsidRPr="00576B08">
        <w:rPr>
          <w:bCs/>
          <w:lang w:val="en-US"/>
        </w:rPr>
        <w:t>opertionalise</w:t>
      </w:r>
      <w:proofErr w:type="spellEnd"/>
      <w:r w:rsidR="00576B08" w:rsidRPr="00576B08">
        <w:rPr>
          <w:bCs/>
          <w:lang w:val="en-US"/>
        </w:rPr>
        <w:t xml:space="preserve"> this approach within the existing legal and operational frameworks and under the current political realities to create secure venues to enable the systemization of these inter-regional exchanges and partnerships.   </w:t>
      </w:r>
    </w:p>
    <w:p w:rsidR="00576B08" w:rsidRPr="00576B08" w:rsidRDefault="00576B08" w:rsidP="00576B08">
      <w:pPr>
        <w:rPr>
          <w:bCs/>
        </w:rPr>
      </w:pPr>
    </w:p>
    <w:p w:rsidR="00576B08" w:rsidRPr="00D52407" w:rsidRDefault="00576B08" w:rsidP="00576B08">
      <w:pPr>
        <w:rPr>
          <w:b/>
          <w:lang w:val="en-US"/>
        </w:rPr>
      </w:pPr>
      <w:r w:rsidRPr="00576B08">
        <w:rPr>
          <w:lang w:val="en-US"/>
        </w:rPr>
        <w:t>Given this situation the USAID-UNDP collaboration in Cyprus provides a solid institutional base to begin to address this challenge. In particular Cyprus provides a unique entry point to addressing the paradigm in inter-regional knowledge exchange through the 15</w:t>
      </w:r>
      <w:r w:rsidR="007032F9">
        <w:rPr>
          <w:lang w:val="en-US"/>
        </w:rPr>
        <w:t xml:space="preserve"> years of civic engagement and peace building projects </w:t>
      </w:r>
      <w:r w:rsidRPr="00576B08">
        <w:rPr>
          <w:lang w:val="en-US"/>
        </w:rPr>
        <w:t xml:space="preserve">on the island to support Cypriot civil society’s </w:t>
      </w:r>
      <w:r w:rsidR="007032F9">
        <w:rPr>
          <w:lang w:val="en-US"/>
        </w:rPr>
        <w:t>reconciliation work</w:t>
      </w:r>
      <w:r w:rsidRPr="00576B08">
        <w:rPr>
          <w:lang w:val="en-US"/>
        </w:rPr>
        <w:t xml:space="preserve">. Since 1998 USAID-UNDP programmes have funded over 500 grants totaling 130 million USD ensuring the implementation of initiatives which meshed development themes such as infrastructure, health and environment with peace building initiatives and island wide reconciliation. Peace building projects have included advocating for a more diversified media landscape through community media; producing evidence-based research to shape the peace and reconciliation policy dialogue; encouraging more active citizen engagement – including by women and youth in the peace process; promoting the economic benefits of a solution; interjecting multiple perspectives and critical thinking into the educational system; and demonstrating the power of participatory processes in projects that help build confidence between the two communities. </w:t>
      </w:r>
      <w:r w:rsidRPr="00D52407">
        <w:rPr>
          <w:b/>
          <w:lang w:val="en-US"/>
        </w:rPr>
        <w:t xml:space="preserve">The journey, which has led Cypriot civil society to the point where it can engage meaningfully with the “high politics” of resolving the Cyprus problem, has created a wealth of knowledge, skills, and experience with policy makers and practitioners in Cyprus and the wider region, including the Middle East and North Africa (MENA), the Caucasus region and the Balkans. </w:t>
      </w:r>
    </w:p>
    <w:p w:rsidR="0041500E" w:rsidRDefault="0041500E" w:rsidP="00576B08">
      <w:pPr>
        <w:rPr>
          <w:lang w:val="en-US"/>
        </w:rPr>
      </w:pPr>
    </w:p>
    <w:p w:rsidR="0041500E" w:rsidRDefault="0041500E" w:rsidP="00576B08">
      <w:pPr>
        <w:rPr>
          <w:lang w:val="en-US"/>
        </w:rPr>
      </w:pPr>
      <w:r w:rsidRPr="0041500E">
        <w:rPr>
          <w:noProof/>
          <w:lang w:eastAsia="en-GB"/>
        </w:rPr>
        <w:drawing>
          <wp:inline distT="0" distB="0" distL="0" distR="0">
            <wp:extent cx="5731510" cy="4449881"/>
            <wp:effectExtent l="19050" t="0" r="2540" b="0"/>
            <wp:docPr id="4" name="Picture 1" descr="http://eoimages.gsfc.nasa.gov/images/imagerecords/54000/54911/S2000236104526.jpg"/>
            <wp:cNvGraphicFramePr/>
            <a:graphic xmlns:a="http://schemas.openxmlformats.org/drawingml/2006/main">
              <a:graphicData uri="http://schemas.openxmlformats.org/drawingml/2006/picture">
                <pic:pic xmlns:pic="http://schemas.openxmlformats.org/drawingml/2006/picture">
                  <pic:nvPicPr>
                    <pic:cNvPr id="3076" name="Picture 7" descr="http://eoimages.gsfc.nasa.gov/images/imagerecords/54000/54911/S2000236104526.jpg"/>
                    <pic:cNvPicPr>
                      <a:picLocks noChangeAspect="1" noChangeArrowheads="1"/>
                    </pic:cNvPicPr>
                  </pic:nvPicPr>
                  <pic:blipFill>
                    <a:blip r:embed="rId16" cstate="print"/>
                    <a:srcRect/>
                    <a:stretch>
                      <a:fillRect/>
                    </a:stretch>
                  </pic:blipFill>
                  <pic:spPr bwMode="auto">
                    <a:xfrm>
                      <a:off x="0" y="0"/>
                      <a:ext cx="5731510" cy="4449881"/>
                    </a:xfrm>
                    <a:prstGeom prst="rect">
                      <a:avLst/>
                    </a:prstGeom>
                    <a:noFill/>
                    <a:ln w="9525">
                      <a:noFill/>
                      <a:miter lim="800000"/>
                      <a:headEnd/>
                      <a:tailEnd/>
                    </a:ln>
                  </pic:spPr>
                </pic:pic>
              </a:graphicData>
            </a:graphic>
          </wp:inline>
        </w:drawing>
      </w:r>
    </w:p>
    <w:p w:rsidR="00126041" w:rsidRDefault="00126041" w:rsidP="00576B08">
      <w:pPr>
        <w:rPr>
          <w:iCs/>
          <w:lang w:val="en-US"/>
        </w:rPr>
      </w:pPr>
      <w:r>
        <w:rPr>
          <w:iCs/>
          <w:lang w:val="en-US"/>
        </w:rPr>
        <w:lastRenderedPageBreak/>
        <w:t xml:space="preserve">In October 2012 the premise </w:t>
      </w:r>
      <w:r w:rsidR="00650B14">
        <w:rPr>
          <w:iCs/>
          <w:lang w:val="en-US"/>
        </w:rPr>
        <w:t xml:space="preserve">that </w:t>
      </w:r>
      <w:r>
        <w:rPr>
          <w:iCs/>
          <w:lang w:val="en-US"/>
        </w:rPr>
        <w:t xml:space="preserve">Cyprus </w:t>
      </w:r>
      <w:r w:rsidR="00650B14">
        <w:rPr>
          <w:iCs/>
          <w:lang w:val="en-US"/>
        </w:rPr>
        <w:t xml:space="preserve">could be </w:t>
      </w:r>
      <w:r>
        <w:rPr>
          <w:iCs/>
          <w:lang w:val="en-US"/>
        </w:rPr>
        <w:t xml:space="preserve">an inter-regional venue for civil society knowledge exchange and practice was </w:t>
      </w:r>
      <w:r w:rsidRPr="00126041">
        <w:rPr>
          <w:iCs/>
          <w:lang w:val="en-US"/>
        </w:rPr>
        <w:t>substantiate</w:t>
      </w:r>
      <w:r>
        <w:rPr>
          <w:iCs/>
          <w:lang w:val="en-US"/>
        </w:rPr>
        <w:t>d</w:t>
      </w:r>
      <w:r w:rsidRPr="00126041">
        <w:rPr>
          <w:iCs/>
          <w:lang w:val="en-US"/>
        </w:rPr>
        <w:t xml:space="preserve"> </w:t>
      </w:r>
      <w:r>
        <w:rPr>
          <w:iCs/>
          <w:lang w:val="en-US"/>
        </w:rPr>
        <w:t xml:space="preserve">through the </w:t>
      </w:r>
      <w:r w:rsidRPr="00126041">
        <w:rPr>
          <w:b/>
          <w:iCs/>
          <w:lang w:val="en-US"/>
        </w:rPr>
        <w:t xml:space="preserve">Power of One </w:t>
      </w:r>
      <w:r w:rsidR="000509F1">
        <w:rPr>
          <w:b/>
          <w:iCs/>
          <w:lang w:val="en-US"/>
        </w:rPr>
        <w:t>I</w:t>
      </w:r>
      <w:r w:rsidRPr="00126041">
        <w:rPr>
          <w:b/>
          <w:bCs/>
          <w:iCs/>
          <w:lang w:val="en-US"/>
        </w:rPr>
        <w:t>nter-</w:t>
      </w:r>
      <w:r w:rsidR="000509F1">
        <w:rPr>
          <w:b/>
          <w:bCs/>
          <w:iCs/>
          <w:lang w:val="en-US"/>
        </w:rPr>
        <w:t>R</w:t>
      </w:r>
      <w:r w:rsidRPr="00126041">
        <w:rPr>
          <w:b/>
          <w:bCs/>
          <w:iCs/>
          <w:lang w:val="en-US"/>
        </w:rPr>
        <w:t>egional conference</w:t>
      </w:r>
      <w:r w:rsidRPr="00126041">
        <w:rPr>
          <w:bCs/>
          <w:iCs/>
          <w:lang w:val="en-US"/>
        </w:rPr>
        <w:t xml:space="preserve">. Supported by a coalition of Cypriot civil society organizations and UNDP, the conference attracted </w:t>
      </w:r>
      <w:r w:rsidRPr="00126041">
        <w:rPr>
          <w:iCs/>
          <w:lang w:val="en-US"/>
        </w:rPr>
        <w:t>200 delegates from 28 countries from Central and Eastern Europe, the Middle East and North Africa and Cyprus; translating into a groundbreaking knowledge exchange event on citizen-led innovation and social change practices during periods of transition. The conference created the space for fostering innovation, sharing best practices and netw</w:t>
      </w:r>
      <w:r>
        <w:rPr>
          <w:iCs/>
          <w:lang w:val="en-US"/>
        </w:rPr>
        <w:t>orking, and delegates endorsed 5</w:t>
      </w:r>
      <w:r w:rsidRPr="00126041">
        <w:rPr>
          <w:iCs/>
          <w:lang w:val="en-US"/>
        </w:rPr>
        <w:t xml:space="preserve"> concrete inter-regional projects involving partnerships which bound Cypriot, Arab and Eastern European CSOs.</w:t>
      </w:r>
    </w:p>
    <w:p w:rsidR="00126041" w:rsidRDefault="00126041" w:rsidP="00576B08">
      <w:pPr>
        <w:rPr>
          <w:iCs/>
          <w:lang w:val="en-US"/>
        </w:rPr>
      </w:pPr>
    </w:p>
    <w:p w:rsidR="00576B08" w:rsidRPr="00576B08" w:rsidRDefault="00576B08" w:rsidP="00576B08">
      <w:pPr>
        <w:rPr>
          <w:lang w:val="en-US"/>
        </w:rPr>
      </w:pPr>
      <w:r w:rsidRPr="00576B08">
        <w:rPr>
          <w:lang w:val="en-US"/>
        </w:rPr>
        <w:t xml:space="preserve">Against this background the business case for the creation of the CCE programme rests on a number of geo-strategic considerations which </w:t>
      </w:r>
      <w:r w:rsidR="007B6D45">
        <w:rPr>
          <w:lang w:val="en-US"/>
        </w:rPr>
        <w:t xml:space="preserve">combine support to peacemaking in Cyprus with innovative approaches which positions Cyprus as a crossroads for </w:t>
      </w:r>
      <w:r w:rsidRPr="00576B08">
        <w:rPr>
          <w:lang w:val="en-US"/>
        </w:rPr>
        <w:t xml:space="preserve">inter-regional collaboration: </w:t>
      </w:r>
    </w:p>
    <w:p w:rsidR="00576B08" w:rsidRPr="00576B08" w:rsidRDefault="00576B08" w:rsidP="00576B08">
      <w:pPr>
        <w:rPr>
          <w:lang w:val="en-US"/>
        </w:rPr>
      </w:pPr>
    </w:p>
    <w:p w:rsidR="00576B08" w:rsidRPr="00576B08" w:rsidRDefault="00576B08" w:rsidP="00576B08">
      <w:pPr>
        <w:numPr>
          <w:ilvl w:val="0"/>
          <w:numId w:val="32"/>
        </w:numPr>
        <w:rPr>
          <w:lang w:val="en-US"/>
        </w:rPr>
      </w:pPr>
      <w:r w:rsidRPr="00576B08">
        <w:rPr>
          <w:lang w:val="en-US"/>
        </w:rPr>
        <w:t>The island of Cyprus is situated as a historical, cultural and geographical crossroad between Eastern Europe and the Middle East/North Africa, and while politically it is part of Europe, geographically it is part of the wider Middle East.</w:t>
      </w:r>
    </w:p>
    <w:p w:rsidR="00576B08" w:rsidRPr="00576B08" w:rsidRDefault="00576B08" w:rsidP="00576B08">
      <w:pPr>
        <w:numPr>
          <w:ilvl w:val="0"/>
          <w:numId w:val="32"/>
        </w:numPr>
        <w:rPr>
          <w:lang w:val="en-US"/>
        </w:rPr>
      </w:pPr>
      <w:r w:rsidRPr="00576B08">
        <w:rPr>
          <w:lang w:val="en-US"/>
        </w:rPr>
        <w:t>The Cypriot historical experience with transition and socio-political change is instructive and in this context Cyprus hosts one of the most concentrated civil society strengthening programmes which has seen a huge investment in citizen-led social change initiatives.</w:t>
      </w:r>
    </w:p>
    <w:p w:rsidR="00576B08" w:rsidRPr="00576B08" w:rsidRDefault="00576B08" w:rsidP="00576B08">
      <w:pPr>
        <w:numPr>
          <w:ilvl w:val="0"/>
          <w:numId w:val="32"/>
        </w:numPr>
        <w:rPr>
          <w:lang w:val="en-US"/>
        </w:rPr>
      </w:pPr>
      <w:r w:rsidRPr="00576B08">
        <w:rPr>
          <w:lang w:val="en-US"/>
        </w:rPr>
        <w:t xml:space="preserve">Cyprus is becoming the location of choice for a number of organizations wishing to operate in the MENA region, due to its proximity and stability. In this context the programme can provide a safe operating and policy space for civil society organizations and development actors to forge partnerships and strategic actions to meet development objectives through their respective projects and programmes.  The CCE programme can provide business solution to a variety of development organizations which wish to benefit from secure conditions and high quality facilities which will allow them to pool knowledge to craft innovative strategies for addressing regional and national development challenges.        </w:t>
      </w:r>
    </w:p>
    <w:p w:rsidR="00576B08" w:rsidRPr="00576B08" w:rsidRDefault="00576B08" w:rsidP="00576B08">
      <w:pPr>
        <w:numPr>
          <w:ilvl w:val="0"/>
          <w:numId w:val="32"/>
        </w:numPr>
        <w:rPr>
          <w:lang w:val="en-US"/>
        </w:rPr>
      </w:pPr>
      <w:r w:rsidRPr="00576B08">
        <w:rPr>
          <w:lang w:val="en-US"/>
        </w:rPr>
        <w:t xml:space="preserve">Cypriot civil society has transformed itself over the past 20 years, and today plays a constructive role to support reconciliation on the island. The CCE programme </w:t>
      </w:r>
      <w:r w:rsidRPr="00576B08">
        <w:rPr>
          <w:bCs/>
          <w:lang w:val="en-US"/>
        </w:rPr>
        <w:t xml:space="preserve">would enjoy the support of organizations across Cyprus and be </w:t>
      </w:r>
      <w:r w:rsidRPr="00576B08">
        <w:rPr>
          <w:lang w:val="en-US"/>
        </w:rPr>
        <w:t>an organic outcome of the peace building process on the island, serving as a concrete example of success for others in the region to emulate.</w:t>
      </w:r>
    </w:p>
    <w:p w:rsidR="00576B08" w:rsidRPr="00576B08" w:rsidRDefault="00576B08" w:rsidP="00576B08">
      <w:pPr>
        <w:numPr>
          <w:ilvl w:val="0"/>
          <w:numId w:val="32"/>
        </w:numPr>
        <w:rPr>
          <w:lang w:val="en-US"/>
        </w:rPr>
      </w:pPr>
      <w:r w:rsidRPr="00576B08">
        <w:rPr>
          <w:lang w:val="en-US"/>
        </w:rPr>
        <w:t xml:space="preserve">The Cyprus problem continues to be a </w:t>
      </w:r>
      <w:r w:rsidR="00D5798D">
        <w:rPr>
          <w:lang w:val="en-US"/>
        </w:rPr>
        <w:t xml:space="preserve">possible source </w:t>
      </w:r>
      <w:r w:rsidRPr="00576B08">
        <w:rPr>
          <w:lang w:val="en-US"/>
        </w:rPr>
        <w:t xml:space="preserve">for wider political tensions, especially given the disputes around the exploration of natural gas in the Eastern Mediterranean. Thus a settlement to the Cyprus problem remains desirable within the overall context of regional stability objectives. In this respect Cyprus’ inter-communal civil society movement continues to play a very significant role in strengthening the climate for reconciliation and provides support to the peace process on the island. At the same time Cypriot CSOs still have much to do in order to define an independent and robust inter-communal constituency to advocate for a just settlement. The CCE programme will provide opportunities for Cypriot organizations to continue to graduate </w:t>
      </w:r>
      <w:r w:rsidR="000509F1">
        <w:rPr>
          <w:lang w:val="en-US"/>
        </w:rPr>
        <w:t xml:space="preserve">by utilizing </w:t>
      </w:r>
      <w:r w:rsidRPr="00576B08">
        <w:rPr>
          <w:lang w:val="en-US"/>
        </w:rPr>
        <w:t xml:space="preserve">knowledge exchange projects and collaboration with organizations in the wider region. Such efforts will allow Cypriot organizations to continue to support multi-level efforts aimed at resolving the Cyprus conflict.         </w:t>
      </w:r>
    </w:p>
    <w:p w:rsidR="000A4350" w:rsidRDefault="000A4350" w:rsidP="00576B08">
      <w:pPr>
        <w:rPr>
          <w:lang w:val="en-US"/>
        </w:rPr>
      </w:pPr>
    </w:p>
    <w:p w:rsidR="000509F1" w:rsidRDefault="000509F1" w:rsidP="00576B08">
      <w:pPr>
        <w:rPr>
          <w:lang w:val="en-US"/>
        </w:rPr>
      </w:pPr>
    </w:p>
    <w:p w:rsidR="000509F1" w:rsidRDefault="000509F1" w:rsidP="00576B08">
      <w:pPr>
        <w:rPr>
          <w:lang w:val="en-US"/>
        </w:rPr>
      </w:pPr>
    </w:p>
    <w:p w:rsidR="00E9056B" w:rsidRPr="00576B08" w:rsidRDefault="00E9056B" w:rsidP="00576B08">
      <w:pPr>
        <w:rPr>
          <w:lang w:val="en-US"/>
        </w:rPr>
      </w:pPr>
    </w:p>
    <w:p w:rsidR="00576B08" w:rsidRPr="000A4350" w:rsidRDefault="00F65485" w:rsidP="00576B08">
      <w:pPr>
        <w:rPr>
          <w:b/>
          <w:lang w:val="en-US"/>
        </w:rPr>
      </w:pPr>
      <w:r>
        <w:rPr>
          <w:b/>
          <w:lang w:val="en-US"/>
        </w:rPr>
        <w:lastRenderedPageBreak/>
        <w:t xml:space="preserve">C. </w:t>
      </w:r>
      <w:r w:rsidR="00A352F2">
        <w:rPr>
          <w:b/>
          <w:lang w:val="en-US"/>
        </w:rPr>
        <w:t>P</w:t>
      </w:r>
      <w:r w:rsidR="000A4350" w:rsidRPr="000A4350">
        <w:rPr>
          <w:b/>
          <w:lang w:val="en-US"/>
        </w:rPr>
        <w:t xml:space="preserve">revious UNDP </w:t>
      </w:r>
      <w:r w:rsidR="00A352F2">
        <w:rPr>
          <w:b/>
          <w:lang w:val="en-US"/>
        </w:rPr>
        <w:t xml:space="preserve">programming in civic engagement </w:t>
      </w:r>
      <w:r w:rsidR="000A4350" w:rsidRPr="000A4350">
        <w:rPr>
          <w:b/>
          <w:lang w:val="en-US"/>
        </w:rPr>
        <w:t xml:space="preserve">  </w:t>
      </w:r>
    </w:p>
    <w:p w:rsidR="009068C8" w:rsidRDefault="009068C8" w:rsidP="003027DB">
      <w:pPr>
        <w:rPr>
          <w:b/>
        </w:rPr>
      </w:pPr>
    </w:p>
    <w:p w:rsidR="008B32BD" w:rsidRDefault="008B32BD" w:rsidP="008B32BD">
      <w:pPr>
        <w:spacing w:after="0"/>
        <w:rPr>
          <w:rFonts w:cs="Arial"/>
        </w:rPr>
      </w:pPr>
      <w:r w:rsidRPr="00D03061">
        <w:rPr>
          <w:rFonts w:cs="Arial"/>
        </w:rPr>
        <w:t>UNDP’s role in helping to address Cyprus’ conflict is unique in the global UNDP experience.  In Cyprus, UNDP has been able to contribute to the peacebuilding and reconciliation process for a significant period of time and with relatively high levels of financial and human resources.  UNDP has also generated a wealth of experience and capacity that has served Cyprus well. Collectively, the USAID-funded UNDP programmes (</w:t>
      </w:r>
      <w:r>
        <w:rPr>
          <w:rFonts w:cs="Arial"/>
        </w:rPr>
        <w:t>1998-2013</w:t>
      </w:r>
      <w:r w:rsidRPr="00D03061">
        <w:rPr>
          <w:rFonts w:cs="Arial"/>
        </w:rPr>
        <w:t xml:space="preserve">) have </w:t>
      </w:r>
      <w:r w:rsidR="00B97E2C">
        <w:rPr>
          <w:rFonts w:cs="Arial"/>
        </w:rPr>
        <w:t xml:space="preserve">directly </w:t>
      </w:r>
      <w:r w:rsidRPr="00D03061">
        <w:rPr>
          <w:rFonts w:cs="Arial"/>
        </w:rPr>
        <w:t xml:space="preserve">reached more than a hundred thousand Cypriots island-wide through bi-communal initiatives that seek to strengthen inter-communal relations and trust by creating opportunities for civil society to participate in the peace process and fostering an environment conducive to reconciliation. </w:t>
      </w:r>
    </w:p>
    <w:p w:rsidR="008B32BD" w:rsidRDefault="008B32BD" w:rsidP="008B32BD">
      <w:pPr>
        <w:spacing w:after="0"/>
        <w:rPr>
          <w:rFonts w:cs="Arial"/>
        </w:rPr>
      </w:pPr>
    </w:p>
    <w:p w:rsidR="008B32BD" w:rsidRDefault="008B32BD" w:rsidP="008B32BD">
      <w:pPr>
        <w:spacing w:after="0"/>
        <w:rPr>
          <w:rFonts w:cs="Arial"/>
        </w:rPr>
      </w:pPr>
      <w:r>
        <w:rPr>
          <w:rFonts w:cs="Arial"/>
          <w:bCs/>
        </w:rPr>
        <w:t xml:space="preserve">UNDP and USAID </w:t>
      </w:r>
      <w:r w:rsidRPr="008B32BD">
        <w:rPr>
          <w:rFonts w:cs="Arial"/>
          <w:bCs/>
        </w:rPr>
        <w:t xml:space="preserve">began providing support for small-scale </w:t>
      </w:r>
      <w:r>
        <w:rPr>
          <w:rFonts w:cs="Arial"/>
          <w:bCs/>
        </w:rPr>
        <w:t>civic engagement reconciliation efforts in Cyprus i</w:t>
      </w:r>
      <w:r w:rsidRPr="008B32BD">
        <w:rPr>
          <w:rFonts w:cs="Arial"/>
          <w:bCs/>
        </w:rPr>
        <w:t>n the 1970s. The low-profile endorsement of bi-communal contact changed in 1998 when the two organisations agreed to establish the Bi-communal Development Programme (BDP).</w:t>
      </w:r>
      <w:r w:rsidRPr="008B32BD">
        <w:rPr>
          <w:rFonts w:cs="Arial"/>
        </w:rPr>
        <w:t xml:space="preserve"> The BDP was the first concerted effort by the international community to solicit and fund civil society initiatives that brought Greek Cypriots and Turkish Cypriots together to work on issues of common concern. Although the organizations working on BDP activities focused on ‘neutral’ issues such health care and the environment, cross-community civil society work was unheard of and the motivations of those participating in the initiatives were regularly questioned. In spite of this the BDP had a huge impact on changing the practicalities of bi-communal work, because it was the only mechanism available for supporting structured bi-communal interaction, and by 2004 70% of BDP projects had succeeded in achieving some form of face-to-face contact (either on the island or off-island) between Greek Cypriots and Turkish Cypriots.</w:t>
      </w:r>
    </w:p>
    <w:p w:rsidR="008B32BD" w:rsidRDefault="008B32BD" w:rsidP="008B32BD">
      <w:pPr>
        <w:spacing w:after="0"/>
        <w:rPr>
          <w:rFonts w:cs="Arial"/>
        </w:rPr>
      </w:pPr>
    </w:p>
    <w:p w:rsidR="008B32BD" w:rsidRDefault="008B32BD" w:rsidP="008B32BD">
      <w:pPr>
        <w:spacing w:after="0"/>
        <w:rPr>
          <w:rFonts w:cs="Arial"/>
        </w:rPr>
      </w:pPr>
    </w:p>
    <w:p w:rsidR="00FF6785" w:rsidRDefault="00E27699" w:rsidP="00FF6785">
      <w:pPr>
        <w:rPr>
          <w:rFonts w:cs="Arial"/>
          <w:i/>
        </w:rPr>
      </w:pPr>
      <w:r>
        <w:rPr>
          <w:rFonts w:cs="Arial"/>
          <w:i/>
        </w:rPr>
        <w:t xml:space="preserve">Table 1: </w:t>
      </w:r>
      <w:r w:rsidR="00FF6785" w:rsidRPr="00D8255A">
        <w:rPr>
          <w:rFonts w:cs="Arial"/>
          <w:i/>
        </w:rPr>
        <w:t>Progression of ACT’s support: Stages of support to peace building and reconciliation 2005-2013</w:t>
      </w:r>
    </w:p>
    <w:p w:rsidR="00E9056B" w:rsidRDefault="00E9056B" w:rsidP="00FF6785">
      <w:pPr>
        <w:rPr>
          <w:rFonts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3"/>
        <w:gridCol w:w="3087"/>
        <w:gridCol w:w="3092"/>
      </w:tblGrid>
      <w:tr w:rsidR="0001326C" w:rsidRPr="00D601F4" w:rsidTr="00E9056B">
        <w:tc>
          <w:tcPr>
            <w:tcW w:w="3063" w:type="dxa"/>
          </w:tcPr>
          <w:p w:rsidR="00FF6785" w:rsidRPr="00D601F4" w:rsidRDefault="00FF6785" w:rsidP="00FF6785">
            <w:pPr>
              <w:spacing w:after="0"/>
              <w:jc w:val="center"/>
              <w:rPr>
                <w:b/>
                <w:szCs w:val="22"/>
              </w:rPr>
            </w:pPr>
            <w:r w:rsidRPr="00D601F4">
              <w:rPr>
                <w:b/>
                <w:szCs w:val="22"/>
              </w:rPr>
              <w:t>ACT I (2005-</w:t>
            </w:r>
            <w:r>
              <w:rPr>
                <w:b/>
                <w:szCs w:val="22"/>
              </w:rPr>
              <w:t>200</w:t>
            </w:r>
            <w:r w:rsidRPr="00D601F4">
              <w:rPr>
                <w:b/>
                <w:szCs w:val="22"/>
              </w:rPr>
              <w:t>8)</w:t>
            </w:r>
          </w:p>
        </w:tc>
        <w:tc>
          <w:tcPr>
            <w:tcW w:w="3087" w:type="dxa"/>
          </w:tcPr>
          <w:p w:rsidR="00FF6785" w:rsidRPr="00D601F4" w:rsidRDefault="00FF6785" w:rsidP="00FF6785">
            <w:pPr>
              <w:spacing w:after="0"/>
              <w:jc w:val="center"/>
              <w:rPr>
                <w:b/>
                <w:szCs w:val="22"/>
              </w:rPr>
            </w:pPr>
            <w:r w:rsidRPr="00D601F4">
              <w:rPr>
                <w:b/>
                <w:szCs w:val="22"/>
              </w:rPr>
              <w:t>ACT II (2008-</w:t>
            </w:r>
            <w:r>
              <w:rPr>
                <w:b/>
                <w:szCs w:val="22"/>
              </w:rPr>
              <w:t>20</w:t>
            </w:r>
            <w:r w:rsidRPr="00D601F4">
              <w:rPr>
                <w:b/>
                <w:szCs w:val="22"/>
              </w:rPr>
              <w:t>11)</w:t>
            </w:r>
          </w:p>
        </w:tc>
        <w:tc>
          <w:tcPr>
            <w:tcW w:w="3092" w:type="dxa"/>
          </w:tcPr>
          <w:p w:rsidR="00FF6785" w:rsidRPr="00D601F4" w:rsidRDefault="0001326C" w:rsidP="00FF6785">
            <w:pPr>
              <w:spacing w:after="0"/>
              <w:jc w:val="center"/>
              <w:rPr>
                <w:b/>
                <w:szCs w:val="22"/>
              </w:rPr>
            </w:pPr>
            <w:r>
              <w:rPr>
                <w:b/>
                <w:szCs w:val="22"/>
              </w:rPr>
              <w:t xml:space="preserve">ACT III </w:t>
            </w:r>
            <w:r w:rsidR="00FF6785" w:rsidRPr="00D601F4">
              <w:rPr>
                <w:b/>
                <w:szCs w:val="22"/>
              </w:rPr>
              <w:t>(2011-</w:t>
            </w:r>
            <w:r w:rsidR="00FF6785">
              <w:rPr>
                <w:b/>
                <w:szCs w:val="22"/>
              </w:rPr>
              <w:t>20</w:t>
            </w:r>
            <w:r w:rsidR="00FF6785" w:rsidRPr="00D601F4">
              <w:rPr>
                <w:b/>
                <w:szCs w:val="22"/>
              </w:rPr>
              <w:t>13)</w:t>
            </w:r>
          </w:p>
        </w:tc>
      </w:tr>
      <w:tr w:rsidR="0001326C" w:rsidRPr="00D601F4" w:rsidTr="00E9056B">
        <w:tc>
          <w:tcPr>
            <w:tcW w:w="3063" w:type="dxa"/>
          </w:tcPr>
          <w:p w:rsidR="00FF6785" w:rsidRPr="00D601F4" w:rsidRDefault="00FF6785" w:rsidP="00FF6785">
            <w:pPr>
              <w:spacing w:after="0"/>
              <w:jc w:val="left"/>
              <w:rPr>
                <w:szCs w:val="22"/>
              </w:rPr>
            </w:pPr>
            <w:r w:rsidRPr="00D601F4">
              <w:rPr>
                <w:szCs w:val="22"/>
              </w:rPr>
              <w:t>Promote contact</w:t>
            </w:r>
          </w:p>
        </w:tc>
        <w:tc>
          <w:tcPr>
            <w:tcW w:w="3087" w:type="dxa"/>
          </w:tcPr>
          <w:p w:rsidR="00FF6785" w:rsidRPr="00D601F4" w:rsidRDefault="00FF6785" w:rsidP="00FF6785">
            <w:pPr>
              <w:spacing w:after="0"/>
              <w:jc w:val="left"/>
              <w:rPr>
                <w:szCs w:val="22"/>
              </w:rPr>
            </w:pPr>
            <w:r w:rsidRPr="00D601F4">
              <w:rPr>
                <w:szCs w:val="22"/>
              </w:rPr>
              <w:t>Deepen relations</w:t>
            </w:r>
          </w:p>
        </w:tc>
        <w:tc>
          <w:tcPr>
            <w:tcW w:w="3092" w:type="dxa"/>
          </w:tcPr>
          <w:p w:rsidR="00FF6785" w:rsidRPr="00D601F4" w:rsidRDefault="00FF6785" w:rsidP="00FF6785">
            <w:pPr>
              <w:spacing w:after="0"/>
              <w:jc w:val="left"/>
              <w:rPr>
                <w:szCs w:val="22"/>
              </w:rPr>
            </w:pPr>
            <w:r w:rsidRPr="00D601F4">
              <w:rPr>
                <w:szCs w:val="22"/>
              </w:rPr>
              <w:t>Sustain relations through mechanisms and structures</w:t>
            </w:r>
          </w:p>
        </w:tc>
      </w:tr>
      <w:tr w:rsidR="0001326C" w:rsidRPr="00D601F4" w:rsidTr="00E9056B">
        <w:tc>
          <w:tcPr>
            <w:tcW w:w="3063" w:type="dxa"/>
          </w:tcPr>
          <w:p w:rsidR="00FF6785" w:rsidRPr="00D601F4" w:rsidRDefault="00FF6785" w:rsidP="00FF6785">
            <w:pPr>
              <w:spacing w:after="0"/>
              <w:jc w:val="left"/>
              <w:rPr>
                <w:szCs w:val="22"/>
              </w:rPr>
            </w:pPr>
            <w:r w:rsidRPr="00D601F4">
              <w:rPr>
                <w:szCs w:val="22"/>
              </w:rPr>
              <w:t>Many projects</w:t>
            </w:r>
          </w:p>
        </w:tc>
        <w:tc>
          <w:tcPr>
            <w:tcW w:w="3087" w:type="dxa"/>
          </w:tcPr>
          <w:p w:rsidR="00FF6785" w:rsidRPr="00D601F4" w:rsidRDefault="00FF6785" w:rsidP="00FF6785">
            <w:pPr>
              <w:spacing w:after="0"/>
              <w:jc w:val="left"/>
              <w:rPr>
                <w:szCs w:val="22"/>
              </w:rPr>
            </w:pPr>
            <w:r w:rsidRPr="00D601F4">
              <w:rPr>
                <w:szCs w:val="22"/>
              </w:rPr>
              <w:t>More strategic projects and partnerships</w:t>
            </w:r>
          </w:p>
        </w:tc>
        <w:tc>
          <w:tcPr>
            <w:tcW w:w="3092" w:type="dxa"/>
          </w:tcPr>
          <w:p w:rsidR="00FF6785" w:rsidRPr="00D601F4" w:rsidRDefault="00FF6785" w:rsidP="00FF6785">
            <w:pPr>
              <w:spacing w:after="0"/>
              <w:jc w:val="left"/>
              <w:rPr>
                <w:szCs w:val="22"/>
              </w:rPr>
            </w:pPr>
            <w:r w:rsidRPr="00D601F4">
              <w:rPr>
                <w:szCs w:val="22"/>
              </w:rPr>
              <w:t>Supporting Partners</w:t>
            </w:r>
          </w:p>
        </w:tc>
      </w:tr>
      <w:tr w:rsidR="0001326C" w:rsidRPr="00D601F4" w:rsidTr="00E9056B">
        <w:tc>
          <w:tcPr>
            <w:tcW w:w="3063" w:type="dxa"/>
          </w:tcPr>
          <w:p w:rsidR="00FF6785" w:rsidRPr="00D601F4" w:rsidRDefault="00FF6785" w:rsidP="00FF6785">
            <w:pPr>
              <w:spacing w:after="0"/>
              <w:jc w:val="left"/>
              <w:rPr>
                <w:szCs w:val="22"/>
              </w:rPr>
            </w:pPr>
            <w:r w:rsidRPr="00D601F4">
              <w:rPr>
                <w:szCs w:val="22"/>
              </w:rPr>
              <w:t>Initialising projects</w:t>
            </w:r>
          </w:p>
        </w:tc>
        <w:tc>
          <w:tcPr>
            <w:tcW w:w="3087" w:type="dxa"/>
          </w:tcPr>
          <w:p w:rsidR="00FF6785" w:rsidRPr="00D601F4" w:rsidRDefault="00FF6785" w:rsidP="00FF6785">
            <w:pPr>
              <w:spacing w:after="0"/>
              <w:jc w:val="left"/>
              <w:rPr>
                <w:szCs w:val="22"/>
              </w:rPr>
            </w:pPr>
            <w:r w:rsidRPr="00D601F4">
              <w:rPr>
                <w:szCs w:val="22"/>
              </w:rPr>
              <w:t>Capacity building of key Partners</w:t>
            </w:r>
          </w:p>
        </w:tc>
        <w:tc>
          <w:tcPr>
            <w:tcW w:w="3092" w:type="dxa"/>
          </w:tcPr>
          <w:p w:rsidR="00FF6785" w:rsidRPr="00D601F4" w:rsidRDefault="0001326C" w:rsidP="0001326C">
            <w:pPr>
              <w:spacing w:after="0"/>
              <w:jc w:val="left"/>
              <w:rPr>
                <w:szCs w:val="22"/>
              </w:rPr>
            </w:pPr>
            <w:r>
              <w:rPr>
                <w:szCs w:val="22"/>
              </w:rPr>
              <w:t xml:space="preserve">Policy change, sustainability of efforts and </w:t>
            </w:r>
            <w:r w:rsidR="00FF6785">
              <w:rPr>
                <w:szCs w:val="22"/>
              </w:rPr>
              <w:t xml:space="preserve">transfer </w:t>
            </w:r>
            <w:r w:rsidR="00FF6785" w:rsidRPr="00D601F4">
              <w:rPr>
                <w:szCs w:val="22"/>
              </w:rPr>
              <w:t>of knowledge</w:t>
            </w:r>
          </w:p>
        </w:tc>
      </w:tr>
    </w:tbl>
    <w:p w:rsidR="008B32BD" w:rsidRDefault="008B32BD" w:rsidP="0026068F">
      <w:pPr>
        <w:spacing w:after="0"/>
        <w:rPr>
          <w:rFonts w:cs="Arial"/>
        </w:rPr>
      </w:pPr>
    </w:p>
    <w:p w:rsidR="00FF6785" w:rsidRDefault="00D87952" w:rsidP="0026068F">
      <w:pPr>
        <w:spacing w:after="0"/>
        <w:rPr>
          <w:rFonts w:cs="Arial"/>
        </w:rPr>
      </w:pPr>
      <w:r>
        <w:rPr>
          <w:rFonts w:cs="Arial"/>
        </w:rPr>
        <w:t xml:space="preserve">Using the lessons of the BDP, UNDP-USAID collaboration was transformed in </w:t>
      </w:r>
      <w:r w:rsidRPr="00D03061">
        <w:rPr>
          <w:rFonts w:cs="Arial"/>
        </w:rPr>
        <w:t xml:space="preserve">2005, </w:t>
      </w:r>
      <w:r>
        <w:rPr>
          <w:rFonts w:cs="Arial"/>
        </w:rPr>
        <w:t>when the Action for Cooperation and Trust Programme (UNDP-ACT) was launched. UNDP-</w:t>
      </w:r>
      <w:r w:rsidRPr="00D03061">
        <w:rPr>
          <w:rFonts w:cs="Arial"/>
        </w:rPr>
        <w:t>ACT established a niche within the reconciliation process in Cyprus and target</w:t>
      </w:r>
      <w:r>
        <w:rPr>
          <w:rFonts w:cs="Arial"/>
        </w:rPr>
        <w:t>ed</w:t>
      </w:r>
      <w:r w:rsidRPr="00D03061">
        <w:rPr>
          <w:rFonts w:cs="Arial"/>
        </w:rPr>
        <w:t xml:space="preserve"> the capacity of civil society to feed into the political process. </w:t>
      </w:r>
      <w:proofErr w:type="gramStart"/>
      <w:r>
        <w:rPr>
          <w:rFonts w:cs="Arial"/>
        </w:rPr>
        <w:t>Between 2005-2013 UNDP-ACT</w:t>
      </w:r>
      <w:proofErr w:type="gramEnd"/>
      <w:r>
        <w:rPr>
          <w:rFonts w:cs="Arial"/>
        </w:rPr>
        <w:t xml:space="preserve"> passed through three distinct phases of evolution which responded to the growth of civic engagement priorities on the island. </w:t>
      </w:r>
      <w:r w:rsidR="008B32BD" w:rsidRPr="00D03061">
        <w:rPr>
          <w:rFonts w:cs="Arial"/>
        </w:rPr>
        <w:t xml:space="preserve">The </w:t>
      </w:r>
      <w:r w:rsidR="00FF6785">
        <w:rPr>
          <w:rFonts w:cs="Arial"/>
        </w:rPr>
        <w:t xml:space="preserve">first two </w:t>
      </w:r>
      <w:r w:rsidR="008B32BD" w:rsidRPr="00D03061">
        <w:rPr>
          <w:rFonts w:cs="Arial"/>
        </w:rPr>
        <w:t>phases of ACT (</w:t>
      </w:r>
      <w:r w:rsidR="008B32BD" w:rsidRPr="00D03061">
        <w:rPr>
          <w:rFonts w:cs="Arial"/>
          <w:i/>
        </w:rPr>
        <w:t>Phase I 2005-2008 and Phase II 2008-2011</w:t>
      </w:r>
      <w:r w:rsidR="008B32BD" w:rsidRPr="00D03061">
        <w:rPr>
          <w:rFonts w:cs="Arial"/>
        </w:rPr>
        <w:t>) refined the approach to citizen peace building in Cyprus, moving gradually from many small projects, aimed at showing that inter-communal cooperation was possible, to a few large thematic initiatives which sought to leverage profound changes in societal thinking on the Cyprus conflict. Following critical evaluations, ACT retained what worked over the years and sought to focus its progr</w:t>
      </w:r>
      <w:r w:rsidR="00FF6785">
        <w:rPr>
          <w:rFonts w:cs="Arial"/>
        </w:rPr>
        <w:t>amme in a manner which maximized</w:t>
      </w:r>
      <w:r w:rsidR="008B32BD" w:rsidRPr="00D03061">
        <w:rPr>
          <w:rFonts w:cs="Arial"/>
        </w:rPr>
        <w:t xml:space="preserve"> impact. The second phase of ACT in 2008 coincided with the start of a new Cypriot peace process under UN auspices. This had a profound impact on the formulation of ACT Phase II, and prompted the programme to define itself in terms of helping to prepare civil society</w:t>
      </w:r>
      <w:r w:rsidR="008B32BD" w:rsidRPr="004237CC">
        <w:rPr>
          <w:rFonts w:cs="Arial"/>
        </w:rPr>
        <w:t xml:space="preserve"> to engage in the peace process and post-settlement phase</w:t>
      </w:r>
      <w:r w:rsidR="008B32BD">
        <w:rPr>
          <w:rFonts w:cs="Arial"/>
        </w:rPr>
        <w:t>;</w:t>
      </w:r>
      <w:r w:rsidR="008B32BD" w:rsidRPr="004237CC">
        <w:rPr>
          <w:rFonts w:cs="Arial"/>
        </w:rPr>
        <w:t xml:space="preserve"> </w:t>
      </w:r>
      <w:r w:rsidR="008B32BD">
        <w:rPr>
          <w:rFonts w:cs="Arial"/>
        </w:rPr>
        <w:t>i</w:t>
      </w:r>
      <w:r w:rsidR="008B32BD" w:rsidRPr="004237CC">
        <w:rPr>
          <w:rFonts w:cs="Arial"/>
        </w:rPr>
        <w:t xml:space="preserve">n other words to help create </w:t>
      </w:r>
      <w:r w:rsidR="008B32BD" w:rsidRPr="004237CC">
        <w:rPr>
          <w:rFonts w:cs="Arial"/>
        </w:rPr>
        <w:lastRenderedPageBreak/>
        <w:t xml:space="preserve">spaces where citizens </w:t>
      </w:r>
      <w:r w:rsidR="008B32BD">
        <w:rPr>
          <w:rFonts w:cs="Arial"/>
        </w:rPr>
        <w:t xml:space="preserve">could </w:t>
      </w:r>
      <w:r w:rsidR="008B32BD" w:rsidRPr="004237CC">
        <w:rPr>
          <w:rFonts w:cs="Arial"/>
        </w:rPr>
        <w:t xml:space="preserve">engage fully with the political process for negotiating a settlement and to influence that process through different </w:t>
      </w:r>
      <w:r w:rsidR="00FF6785">
        <w:rPr>
          <w:rFonts w:cs="Arial"/>
        </w:rPr>
        <w:t xml:space="preserve">formal and informal mechanisms. It was at this point that civic engagement became the guiding principle for UNDP’s support. </w:t>
      </w:r>
    </w:p>
    <w:p w:rsidR="00FF6785" w:rsidRDefault="00FF6785" w:rsidP="0026068F">
      <w:pPr>
        <w:spacing w:after="0"/>
        <w:rPr>
          <w:rFonts w:cs="Arial"/>
        </w:rPr>
      </w:pPr>
    </w:p>
    <w:p w:rsidR="00870368" w:rsidRPr="00870368" w:rsidRDefault="00870368" w:rsidP="0026068F">
      <w:pPr>
        <w:spacing w:after="0"/>
        <w:rPr>
          <w:rFonts w:cs="Arial"/>
          <w:b/>
          <w:bCs/>
        </w:rPr>
      </w:pPr>
      <w:r>
        <w:rPr>
          <w:rFonts w:cs="Arial"/>
          <w:b/>
          <w:bCs/>
        </w:rPr>
        <w:t xml:space="preserve">D. </w:t>
      </w:r>
      <w:r w:rsidRPr="00870368">
        <w:rPr>
          <w:rFonts w:cs="Arial"/>
          <w:b/>
          <w:bCs/>
        </w:rPr>
        <w:t xml:space="preserve">Justification for </w:t>
      </w:r>
      <w:r w:rsidR="00C75484">
        <w:rPr>
          <w:rFonts w:cs="Arial"/>
          <w:b/>
          <w:bCs/>
        </w:rPr>
        <w:t xml:space="preserve">extending </w:t>
      </w:r>
      <w:r w:rsidRPr="00870368">
        <w:rPr>
          <w:rFonts w:cs="Arial"/>
          <w:b/>
          <w:bCs/>
        </w:rPr>
        <w:t>Action for Cooperation and Trust</w:t>
      </w:r>
    </w:p>
    <w:p w:rsidR="00870368" w:rsidRDefault="00870368" w:rsidP="0026068F">
      <w:pPr>
        <w:spacing w:after="0"/>
        <w:rPr>
          <w:rFonts w:cs="Arial"/>
          <w:bCs/>
        </w:rPr>
      </w:pPr>
    </w:p>
    <w:p w:rsidR="00C75484" w:rsidRDefault="00CF59AC" w:rsidP="00870368">
      <w:pPr>
        <w:spacing w:after="0"/>
        <w:rPr>
          <w:rFonts w:cs="Arial"/>
        </w:rPr>
      </w:pPr>
      <w:r>
        <w:rPr>
          <w:rFonts w:cs="Arial"/>
          <w:bCs/>
        </w:rPr>
        <w:t xml:space="preserve">The </w:t>
      </w:r>
      <w:r w:rsidRPr="00CF59AC">
        <w:rPr>
          <w:rFonts w:cs="Arial"/>
          <w:bCs/>
        </w:rPr>
        <w:t xml:space="preserve">Action for Cooperation and Trust: Crossroads for Civic Engagement phase (ACT-CCE) </w:t>
      </w:r>
      <w:r w:rsidRPr="00CF59AC">
        <w:rPr>
          <w:rFonts w:cs="Arial"/>
          <w:bCs/>
          <w:lang w:val="en-US"/>
        </w:rPr>
        <w:t xml:space="preserve">seeks to help a Cypriot inter-communal civil society sector to emerge as a recognized partner to the Cyprus peace talks and the work of civil society organizations in the wider European Neighbourhood region. </w:t>
      </w:r>
      <w:r>
        <w:rPr>
          <w:rFonts w:cs="Arial"/>
          <w:bCs/>
          <w:lang w:val="en-US"/>
        </w:rPr>
        <w:t xml:space="preserve">It builds on the </w:t>
      </w:r>
      <w:r w:rsidR="00870368">
        <w:rPr>
          <w:rFonts w:cs="Arial"/>
          <w:bCs/>
          <w:lang w:val="en-US"/>
        </w:rPr>
        <w:t xml:space="preserve">lessons of the third phase of </w:t>
      </w:r>
      <w:r>
        <w:rPr>
          <w:rFonts w:cs="Arial"/>
          <w:bCs/>
          <w:lang w:val="en-US"/>
        </w:rPr>
        <w:t xml:space="preserve">ACT to create </w:t>
      </w:r>
      <w:r w:rsidR="00D573CB">
        <w:rPr>
          <w:rFonts w:cs="Arial"/>
          <w:bCs/>
        </w:rPr>
        <w:t xml:space="preserve">new innovative mechanisms for civic engagement where Cypriot thought leaders and civil society leaders could pool their collective experiences to support transition in Cyprus and exchange that knowledge with peers in neighbouring countries. </w:t>
      </w:r>
      <w:r w:rsidR="00C75484">
        <w:rPr>
          <w:rFonts w:cs="Arial"/>
          <w:bCs/>
        </w:rPr>
        <w:t xml:space="preserve">ACT-CCE also responds to the findings of the </w:t>
      </w:r>
      <w:r w:rsidR="00C75484">
        <w:rPr>
          <w:lang w:val="en-US"/>
        </w:rPr>
        <w:t xml:space="preserve">2013 outcome evaluation which recommended the extension of the ACT programme since an </w:t>
      </w:r>
      <w:r w:rsidR="00C75484" w:rsidRPr="00576B08">
        <w:rPr>
          <w:lang w:val="en-US"/>
        </w:rPr>
        <w:t>inter-communal civil society sector still require</w:t>
      </w:r>
      <w:r w:rsidR="00C75484">
        <w:rPr>
          <w:lang w:val="en-US"/>
        </w:rPr>
        <w:t>s time to mature</w:t>
      </w:r>
      <w:r w:rsidR="00C75484">
        <w:rPr>
          <w:rFonts w:cs="Arial"/>
        </w:rPr>
        <w:t xml:space="preserve"> on the island. </w:t>
      </w:r>
    </w:p>
    <w:p w:rsidR="00C75484" w:rsidRDefault="00C75484" w:rsidP="00870368">
      <w:pPr>
        <w:spacing w:after="0"/>
        <w:rPr>
          <w:rFonts w:cs="Arial"/>
        </w:rPr>
      </w:pPr>
    </w:p>
    <w:p w:rsidR="00870368" w:rsidRPr="00667C37" w:rsidRDefault="00870368" w:rsidP="00870368">
      <w:pPr>
        <w:spacing w:after="0"/>
        <w:rPr>
          <w:rFonts w:cs="Arial"/>
          <w:b/>
          <w:bCs/>
        </w:rPr>
      </w:pPr>
      <w:r>
        <w:rPr>
          <w:rFonts w:cs="Arial"/>
        </w:rPr>
        <w:t xml:space="preserve">During ACT III (2011-2013) specific efforts were made to elevate the role of civil society to the policy level in order to affect the design and direction of the Cyprus peace process. The theory of change </w:t>
      </w:r>
      <w:r w:rsidR="0094155D">
        <w:rPr>
          <w:rFonts w:cs="Arial"/>
        </w:rPr>
        <w:t xml:space="preserve">at the time </w:t>
      </w:r>
      <w:r>
        <w:rPr>
          <w:rFonts w:cs="Arial"/>
        </w:rPr>
        <w:t xml:space="preserve">focussed on civil society efforts to </w:t>
      </w:r>
      <w:r w:rsidRPr="00FF6785">
        <w:rPr>
          <w:rFonts w:cs="Arial"/>
          <w:bCs/>
        </w:rPr>
        <w:t>engage with both more people outside of their circle of the “inspired few” and with key decision makers. In practical terms this translate</w:t>
      </w:r>
      <w:r>
        <w:rPr>
          <w:rFonts w:cs="Arial"/>
          <w:bCs/>
        </w:rPr>
        <w:t>d</w:t>
      </w:r>
      <w:r w:rsidRPr="00FF6785">
        <w:rPr>
          <w:rFonts w:cs="Arial"/>
          <w:bCs/>
        </w:rPr>
        <w:t xml:space="preserve"> into a </w:t>
      </w:r>
      <w:r w:rsidRPr="00FF6785">
        <w:rPr>
          <w:rFonts w:cs="Arial"/>
        </w:rPr>
        <w:t>focus on building and consolidating capacities to influence policy making on the island in relation to reconciliation between the two communities</w:t>
      </w:r>
      <w:r>
        <w:rPr>
          <w:rFonts w:cs="Arial"/>
        </w:rPr>
        <w:t xml:space="preserve">. </w:t>
      </w:r>
      <w:r w:rsidRPr="00667C37">
        <w:rPr>
          <w:rFonts w:cs="Arial"/>
          <w:b/>
        </w:rPr>
        <w:t xml:space="preserve">A significant outcome of ACT III was the </w:t>
      </w:r>
      <w:r w:rsidRPr="00667C37">
        <w:rPr>
          <w:rFonts w:cs="Arial"/>
          <w:b/>
          <w:bCs/>
        </w:rPr>
        <w:t xml:space="preserve">creation of spaces for the key people from political parties, the business community and key civic associations such as trade unions, to design a credible Track II process, which could act as a support mechanism for the two Leaders and the participle negotiators. Political elites in both communities embraced this form of support and encouraged UNDP’s assistance. </w:t>
      </w:r>
      <w:r>
        <w:rPr>
          <w:rFonts w:cs="Arial"/>
          <w:b/>
          <w:bCs/>
        </w:rPr>
        <w:t xml:space="preserve">Civil society organisations also developed new modes of partnership with NGOs in Arab and Eastern European countries, which demonstrated the value of social mobilization at an inter-regional level, where the experiential exchange of best practices helped to build the capacity of Cypriot and non-Cypriot organisations alike.  </w:t>
      </w:r>
    </w:p>
    <w:p w:rsidR="00870368" w:rsidRDefault="00870368" w:rsidP="0026068F">
      <w:pPr>
        <w:spacing w:after="0"/>
        <w:rPr>
          <w:rFonts w:cs="Arial"/>
          <w:bCs/>
        </w:rPr>
      </w:pPr>
    </w:p>
    <w:p w:rsidR="00A22F51" w:rsidRPr="00A22F51" w:rsidRDefault="0094155D" w:rsidP="0026068F">
      <w:pPr>
        <w:spacing w:after="0"/>
        <w:rPr>
          <w:rFonts w:cs="Arial"/>
          <w:bCs/>
        </w:rPr>
      </w:pPr>
      <w:r>
        <w:rPr>
          <w:rFonts w:cs="Arial"/>
          <w:bCs/>
        </w:rPr>
        <w:t xml:space="preserve">The </w:t>
      </w:r>
      <w:r w:rsidR="00870368">
        <w:rPr>
          <w:rFonts w:cs="Arial"/>
          <w:bCs/>
        </w:rPr>
        <w:t>ACT</w:t>
      </w:r>
      <w:r>
        <w:rPr>
          <w:rFonts w:cs="Arial"/>
          <w:bCs/>
        </w:rPr>
        <w:t>-CCE</w:t>
      </w:r>
      <w:r w:rsidR="00870368">
        <w:rPr>
          <w:rFonts w:cs="Arial"/>
          <w:bCs/>
        </w:rPr>
        <w:t xml:space="preserve"> </w:t>
      </w:r>
      <w:r>
        <w:rPr>
          <w:rFonts w:cs="Arial"/>
          <w:bCs/>
        </w:rPr>
        <w:t xml:space="preserve">phase now </w:t>
      </w:r>
      <w:r w:rsidR="00870368">
        <w:rPr>
          <w:rFonts w:cs="Arial"/>
          <w:bCs/>
        </w:rPr>
        <w:t xml:space="preserve">responds to the demand by </w:t>
      </w:r>
      <w:r w:rsidR="00DD2B77">
        <w:rPr>
          <w:rFonts w:cs="Arial"/>
          <w:bCs/>
        </w:rPr>
        <w:t xml:space="preserve">influential groups in society to support a more inclusive peace process and the evolution of inter-regional CSO partnerships. </w:t>
      </w:r>
      <w:r w:rsidR="00A22F51" w:rsidRPr="00A22F51">
        <w:rPr>
          <w:rFonts w:cs="Arial"/>
          <w:bCs/>
          <w:iCs/>
        </w:rPr>
        <w:t xml:space="preserve">Cypriot CSOs </w:t>
      </w:r>
      <w:r w:rsidR="00DD2B77">
        <w:rPr>
          <w:rFonts w:cs="Arial"/>
          <w:bCs/>
          <w:iCs/>
        </w:rPr>
        <w:t xml:space="preserve">have helped </w:t>
      </w:r>
      <w:r w:rsidR="00A22F51">
        <w:rPr>
          <w:rFonts w:cs="Arial"/>
          <w:bCs/>
          <w:iCs/>
        </w:rPr>
        <w:t xml:space="preserve">create </w:t>
      </w:r>
      <w:r w:rsidR="00A22F51" w:rsidRPr="00A22F51">
        <w:rPr>
          <w:rFonts w:cs="Arial"/>
          <w:bCs/>
          <w:iCs/>
        </w:rPr>
        <w:t xml:space="preserve">a sophisticated online knowledge exchange portal which </w:t>
      </w:r>
      <w:r w:rsidR="00DD2B77">
        <w:rPr>
          <w:rFonts w:cs="Arial"/>
          <w:bCs/>
          <w:iCs/>
        </w:rPr>
        <w:t xml:space="preserve">will </w:t>
      </w:r>
      <w:r w:rsidR="00A22F51">
        <w:rPr>
          <w:rFonts w:cs="Arial"/>
          <w:bCs/>
          <w:iCs/>
        </w:rPr>
        <w:t>bec</w:t>
      </w:r>
      <w:r w:rsidR="00DD2B77">
        <w:rPr>
          <w:rFonts w:cs="Arial"/>
          <w:bCs/>
          <w:iCs/>
        </w:rPr>
        <w:t>o</w:t>
      </w:r>
      <w:r w:rsidR="00A22F51">
        <w:rPr>
          <w:rFonts w:cs="Arial"/>
          <w:bCs/>
          <w:iCs/>
        </w:rPr>
        <w:t xml:space="preserve">me a </w:t>
      </w:r>
      <w:r w:rsidR="00A22F51" w:rsidRPr="00A22F51">
        <w:rPr>
          <w:rFonts w:cs="Arial"/>
          <w:bCs/>
          <w:iCs/>
        </w:rPr>
        <w:t xml:space="preserve">gateway </w:t>
      </w:r>
      <w:r w:rsidR="00DD2B77">
        <w:rPr>
          <w:rFonts w:cs="Arial"/>
          <w:bCs/>
          <w:iCs/>
        </w:rPr>
        <w:t xml:space="preserve">for </w:t>
      </w:r>
      <w:r w:rsidR="00A22F51" w:rsidRPr="00A22F51">
        <w:rPr>
          <w:rFonts w:cs="Arial"/>
          <w:bCs/>
          <w:iCs/>
        </w:rPr>
        <w:t xml:space="preserve">Cypriot CSO expertise in </w:t>
      </w:r>
      <w:r w:rsidR="00A22F51">
        <w:rPr>
          <w:rFonts w:cs="Arial"/>
          <w:bCs/>
          <w:iCs/>
        </w:rPr>
        <w:t>civic engagement</w:t>
      </w:r>
      <w:r w:rsidR="00DD2B77">
        <w:rPr>
          <w:rFonts w:cs="Arial"/>
          <w:bCs/>
          <w:iCs/>
        </w:rPr>
        <w:t xml:space="preserve">. </w:t>
      </w:r>
      <w:r w:rsidR="00A22F51" w:rsidRPr="00A22F51">
        <w:rPr>
          <w:rFonts w:cs="Arial"/>
          <w:bCs/>
          <w:iCs/>
        </w:rPr>
        <w:t>This “</w:t>
      </w:r>
      <w:r w:rsidR="00A22F51" w:rsidRPr="00A22F51">
        <w:rPr>
          <w:rFonts w:cs="Arial"/>
          <w:bCs/>
        </w:rPr>
        <w:t xml:space="preserve">Mahallae” platform (meaning </w:t>
      </w:r>
      <w:r w:rsidR="00A22F51" w:rsidRPr="00A22F51">
        <w:rPr>
          <w:rFonts w:cs="Arial"/>
          <w:bCs/>
          <w:i/>
        </w:rPr>
        <w:t xml:space="preserve">Neighbourhood </w:t>
      </w:r>
      <w:r w:rsidR="00A22F51" w:rsidRPr="00A22F51">
        <w:rPr>
          <w:rFonts w:cs="Arial"/>
          <w:bCs/>
        </w:rPr>
        <w:t>in Arabic, Greek, Turkish and several other languages) offer</w:t>
      </w:r>
      <w:r w:rsidR="00667C37">
        <w:rPr>
          <w:rFonts w:cs="Arial"/>
          <w:bCs/>
        </w:rPr>
        <w:t>s</w:t>
      </w:r>
      <w:r w:rsidR="00A22F51" w:rsidRPr="00A22F51">
        <w:rPr>
          <w:rFonts w:cs="Arial"/>
          <w:bCs/>
        </w:rPr>
        <w:t xml:space="preserve"> civil society activists from Cyprus, the Arab region and Europe a virtual conferencing space to exchange ideas and build inter-regional partnerships to support their work in social cohesion and reconciliation. Mahallae </w:t>
      </w:r>
      <w:r w:rsidR="00A22F51">
        <w:rPr>
          <w:rFonts w:cs="Arial"/>
          <w:bCs/>
        </w:rPr>
        <w:t xml:space="preserve">hosts </w:t>
      </w:r>
      <w:r w:rsidR="00A22F51" w:rsidRPr="00A22F51">
        <w:rPr>
          <w:rFonts w:cs="Arial"/>
          <w:bCs/>
        </w:rPr>
        <w:t>a number of interactive learning tools developed by Cypriot CSOs</w:t>
      </w:r>
      <w:r w:rsidR="00DD2B77">
        <w:rPr>
          <w:rFonts w:cs="Arial"/>
          <w:bCs/>
        </w:rPr>
        <w:t xml:space="preserve"> during ACT III</w:t>
      </w:r>
      <w:r w:rsidR="00A22F51" w:rsidRPr="00A22F51">
        <w:rPr>
          <w:rFonts w:cs="Arial"/>
          <w:bCs/>
        </w:rPr>
        <w:t xml:space="preserve">, enabling people to interact, innovate and design joint projects. </w:t>
      </w:r>
      <w:r w:rsidR="00667C37">
        <w:rPr>
          <w:rFonts w:cs="Arial"/>
          <w:bCs/>
        </w:rPr>
        <w:t xml:space="preserve">Second, </w:t>
      </w:r>
      <w:r w:rsidR="00A22F51" w:rsidRPr="00A22F51">
        <w:rPr>
          <w:rFonts w:cs="Arial"/>
          <w:bCs/>
        </w:rPr>
        <w:t xml:space="preserve">the Mahallae platform </w:t>
      </w:r>
      <w:r w:rsidR="00667C37">
        <w:rPr>
          <w:rFonts w:cs="Arial"/>
          <w:bCs/>
        </w:rPr>
        <w:t xml:space="preserve">is now the portal for </w:t>
      </w:r>
      <w:r w:rsidR="00A22F51" w:rsidRPr="00A22F51">
        <w:rPr>
          <w:rFonts w:cs="Arial"/>
          <w:bCs/>
        </w:rPr>
        <w:t xml:space="preserve">the Social Cohesion and Reconciliation Index (SCORE). The SCORE is a revolutionary way to measure and analyse progress towards reconciliation, which identifies the most important indicators of social cohesion which need to be addressed in order to extend the scope and efficacy of reconciliation. The tool is a major contribution by Cypriot civil society to practical peace-building, and its results can provide evidence-based policy options for decision-makers and practitioners concerned with advancing a Cyprus settlement, while the potential for replication in other conflict countries is being explored.   </w:t>
      </w:r>
    </w:p>
    <w:p w:rsidR="00D573CB" w:rsidRDefault="00D573CB" w:rsidP="0026068F">
      <w:pPr>
        <w:spacing w:after="0"/>
        <w:rPr>
          <w:rFonts w:cs="Arial"/>
          <w:bCs/>
        </w:rPr>
      </w:pPr>
    </w:p>
    <w:p w:rsidR="00D573CB" w:rsidRDefault="00D573CB" w:rsidP="0026068F">
      <w:pPr>
        <w:spacing w:after="0"/>
        <w:rPr>
          <w:rFonts w:cs="Arial"/>
          <w:bCs/>
        </w:rPr>
      </w:pPr>
    </w:p>
    <w:p w:rsidR="00A156EA" w:rsidRDefault="00A156EA" w:rsidP="0026068F">
      <w:pPr>
        <w:spacing w:after="0"/>
        <w:rPr>
          <w:rFonts w:cs="Arial"/>
          <w:bCs/>
        </w:rPr>
      </w:pPr>
    </w:p>
    <w:p w:rsidR="00A156EA" w:rsidRDefault="00A156EA" w:rsidP="0026068F">
      <w:pPr>
        <w:spacing w:after="0"/>
        <w:rPr>
          <w:rFonts w:cs="Arial"/>
          <w:bCs/>
        </w:rPr>
      </w:pPr>
    </w:p>
    <w:p w:rsidR="00A156EA" w:rsidRDefault="00A156EA" w:rsidP="0026068F">
      <w:pPr>
        <w:spacing w:after="0"/>
        <w:rPr>
          <w:rFonts w:cs="Arial"/>
          <w:bCs/>
        </w:rPr>
      </w:pPr>
    </w:p>
    <w:p w:rsidR="003027DB" w:rsidRDefault="00856A2C" w:rsidP="0026068F">
      <w:pPr>
        <w:pStyle w:val="Heading1"/>
        <w:tabs>
          <w:tab w:val="clear" w:pos="720"/>
          <w:tab w:val="num" w:pos="0"/>
        </w:tabs>
        <w:ind w:left="0"/>
      </w:pPr>
      <w:bookmarkStart w:id="1" w:name="_Toc301349824"/>
      <w:r>
        <w:lastRenderedPageBreak/>
        <w:t>Strategy</w:t>
      </w:r>
      <w:bookmarkEnd w:id="1"/>
    </w:p>
    <w:p w:rsidR="003C5750" w:rsidRDefault="003C5750" w:rsidP="0026068F">
      <w:pPr>
        <w:rPr>
          <w:b/>
          <w:bCs/>
          <w:lang w:val="en-US"/>
        </w:rPr>
      </w:pPr>
    </w:p>
    <w:p w:rsidR="003C5750" w:rsidRDefault="00F65485" w:rsidP="0026068F">
      <w:pPr>
        <w:rPr>
          <w:b/>
          <w:bCs/>
          <w:lang w:val="en-US"/>
        </w:rPr>
      </w:pPr>
      <w:r>
        <w:rPr>
          <w:b/>
          <w:bCs/>
          <w:lang w:val="en-US"/>
        </w:rPr>
        <w:t xml:space="preserve">D. </w:t>
      </w:r>
      <w:r w:rsidR="003C5750" w:rsidRPr="003C5750">
        <w:rPr>
          <w:b/>
          <w:bCs/>
          <w:lang w:val="en-US"/>
        </w:rPr>
        <w:t>Programme Objectives</w:t>
      </w:r>
      <w:r w:rsidR="00F12EEA">
        <w:rPr>
          <w:b/>
          <w:bCs/>
          <w:lang w:val="en-US"/>
        </w:rPr>
        <w:t xml:space="preserve"> and </w:t>
      </w:r>
      <w:r w:rsidR="0041500E">
        <w:rPr>
          <w:b/>
          <w:bCs/>
          <w:lang w:val="en-US"/>
        </w:rPr>
        <w:t xml:space="preserve">theory of change </w:t>
      </w:r>
    </w:p>
    <w:p w:rsidR="003C5750" w:rsidRDefault="003C5750" w:rsidP="0026068F">
      <w:pPr>
        <w:rPr>
          <w:b/>
          <w:bCs/>
          <w:lang w:val="en-US"/>
        </w:rPr>
      </w:pPr>
    </w:p>
    <w:p w:rsidR="00BD71FA" w:rsidRDefault="005D7334" w:rsidP="0026068F">
      <w:pPr>
        <w:rPr>
          <w:lang w:val="en-US"/>
        </w:rPr>
      </w:pPr>
      <w:r>
        <w:t>C</w:t>
      </w:r>
      <w:r w:rsidR="003504C6" w:rsidRPr="003504C6">
        <w:t xml:space="preserve">ivic engagement </w:t>
      </w:r>
      <w:r>
        <w:t xml:space="preserve">is generally defined in terms of people’s participation in the decisions which impact their lives and </w:t>
      </w:r>
      <w:r w:rsidR="003504C6" w:rsidRPr="003504C6">
        <w:t>consists of the methods and approaches that people and organized networks of people (CSOs) influence and share control over priority setting, policy making, resource allocations and access to public goods and services. In it broadest conception this means the engagement of societal actors and stakeholders at different levels.</w:t>
      </w:r>
      <w:r>
        <w:t xml:space="preserve"> </w:t>
      </w:r>
      <w:r w:rsidR="00BD71FA">
        <w:t>It’s</w:t>
      </w:r>
      <w:r>
        <w:t xml:space="preserve"> within this overall understanding that Cypriot civil society </w:t>
      </w:r>
      <w:r w:rsidR="00BD71FA">
        <w:t xml:space="preserve">has </w:t>
      </w:r>
      <w:r w:rsidR="00BD71FA" w:rsidRPr="00576B08">
        <w:rPr>
          <w:lang w:val="en-US"/>
        </w:rPr>
        <w:t>demanded</w:t>
      </w:r>
      <w:r>
        <w:rPr>
          <w:lang w:val="en-US"/>
        </w:rPr>
        <w:t xml:space="preserve"> a greater degree of inclusivity in the peacemaking process on the island. </w:t>
      </w:r>
      <w:r w:rsidR="00BD71FA">
        <w:rPr>
          <w:lang w:val="en-US"/>
        </w:rPr>
        <w:t xml:space="preserve">This has been supported by consecutive reports of the UN Secretary-General, in which appeals have been made to the Cypriot leadership to create a greater space for civil society involvement in the peace process. </w:t>
      </w:r>
    </w:p>
    <w:p w:rsidR="00BD71FA" w:rsidRDefault="00BD71FA" w:rsidP="0026068F">
      <w:pPr>
        <w:rPr>
          <w:lang w:val="en-US"/>
        </w:rPr>
      </w:pPr>
    </w:p>
    <w:p w:rsidR="00101B46" w:rsidRPr="00101B46" w:rsidRDefault="00101B46" w:rsidP="0026068F">
      <w:pPr>
        <w:rPr>
          <w:rFonts w:cs="Arial"/>
          <w:szCs w:val="22"/>
          <w:lang w:val="en-US"/>
        </w:rPr>
      </w:pPr>
      <w:r>
        <w:rPr>
          <w:rFonts w:cs="Arial"/>
          <w:szCs w:val="22"/>
          <w:lang w:val="en-US"/>
        </w:rPr>
        <w:t>In this context, t</w:t>
      </w:r>
      <w:r w:rsidRPr="00101B46">
        <w:rPr>
          <w:rFonts w:cs="Arial"/>
          <w:szCs w:val="22"/>
          <w:lang w:val="en-US"/>
        </w:rPr>
        <w:t xml:space="preserve">he </w:t>
      </w:r>
      <w:r w:rsidR="0094155D">
        <w:rPr>
          <w:rFonts w:cs="Arial"/>
          <w:szCs w:val="22"/>
          <w:lang w:val="en-US"/>
        </w:rPr>
        <w:t>ACT-</w:t>
      </w:r>
      <w:r w:rsidRPr="00101B46">
        <w:rPr>
          <w:rFonts w:cs="Arial"/>
          <w:szCs w:val="22"/>
          <w:lang w:val="en-US"/>
        </w:rPr>
        <w:t>C</w:t>
      </w:r>
      <w:r w:rsidR="009610CD">
        <w:rPr>
          <w:rFonts w:cs="Arial"/>
          <w:szCs w:val="22"/>
          <w:lang w:val="en-US"/>
        </w:rPr>
        <w:t>C</w:t>
      </w:r>
      <w:r w:rsidRPr="00101B46">
        <w:rPr>
          <w:rFonts w:cs="Arial"/>
          <w:szCs w:val="22"/>
          <w:lang w:val="en-US"/>
        </w:rPr>
        <w:t xml:space="preserve">E programme seeks to help a Cypriot inter-communal civil society sector to emerge as a recognized partner to the Cyprus peace talks and the work of civil society organizations in the wider European Neighbourhood region. Using knowledge exchange and practical collaboration as principle tools in this </w:t>
      </w:r>
      <w:proofErr w:type="spellStart"/>
      <w:r w:rsidRPr="00101B46">
        <w:rPr>
          <w:rFonts w:cs="Arial"/>
          <w:szCs w:val="22"/>
          <w:lang w:val="en-US"/>
        </w:rPr>
        <w:t>endeavour</w:t>
      </w:r>
      <w:proofErr w:type="spellEnd"/>
      <w:r w:rsidRPr="00101B46">
        <w:rPr>
          <w:rFonts w:cs="Arial"/>
          <w:szCs w:val="22"/>
          <w:lang w:val="en-US"/>
        </w:rPr>
        <w:t>, the programme emphasizes the use of multi-</w:t>
      </w:r>
      <w:proofErr w:type="spellStart"/>
      <w:r w:rsidRPr="00101B46">
        <w:rPr>
          <w:rFonts w:cs="Arial"/>
          <w:szCs w:val="22"/>
          <w:lang w:val="en-US"/>
        </w:rPr>
        <w:t>sectoral</w:t>
      </w:r>
      <w:proofErr w:type="spellEnd"/>
      <w:r w:rsidRPr="00101B46">
        <w:rPr>
          <w:rFonts w:cs="Arial"/>
          <w:szCs w:val="22"/>
          <w:lang w:val="en-US"/>
        </w:rPr>
        <w:t xml:space="preserve"> partnerships as vehicles to strengthen the role of Cypriot civil society in the overall process to reach a settlement to the Cyprus conflict. </w:t>
      </w:r>
      <w:r w:rsidRPr="00101B46">
        <w:rPr>
          <w:rFonts w:cs="Arial"/>
          <w:szCs w:val="22"/>
        </w:rPr>
        <w:t xml:space="preserve">The programme will work to support civic engagement </w:t>
      </w:r>
      <w:r w:rsidRPr="00101B46">
        <w:rPr>
          <w:rFonts w:cs="Arial"/>
          <w:szCs w:val="22"/>
          <w:lang w:val="en-US"/>
        </w:rPr>
        <w:t xml:space="preserve">partnerships which connect Cypriot civic leaders and thought leaders to civil society leaders in Cyprus’ near abroad. </w:t>
      </w:r>
      <w:r w:rsidRPr="00101B46">
        <w:rPr>
          <w:rFonts w:cs="Arial"/>
          <w:b/>
          <w:szCs w:val="22"/>
          <w:lang w:val="en-US"/>
        </w:rPr>
        <w:t>Partnerships between Cypriot and non-Cypriot organizations will aim to deepen the capacities of Cyprus’ own civil society sector, and as a result of experiential learning, great focus will be placed on Cypriot CSOs becoming more effective in asserting their influence on the Cyprus peacemaking process.</w:t>
      </w:r>
      <w:r w:rsidRPr="00101B46">
        <w:rPr>
          <w:rFonts w:cs="Arial"/>
          <w:szCs w:val="22"/>
          <w:lang w:val="en-US"/>
        </w:rPr>
        <w:t xml:space="preserve"> At the same time inter-regional projects and knowledge exchanges will help build the capacities and expertise of civil society actors in selected countries of the European neighbourhood through the mode of horizontal collaboration. </w:t>
      </w:r>
    </w:p>
    <w:p w:rsidR="00101B46" w:rsidRDefault="00101B46" w:rsidP="0026068F">
      <w:pPr>
        <w:rPr>
          <w:rFonts w:cs="Arial"/>
          <w:sz w:val="20"/>
          <w:szCs w:val="20"/>
          <w:lang w:val="en-US"/>
        </w:rPr>
      </w:pPr>
    </w:p>
    <w:p w:rsidR="003C5750" w:rsidRPr="00576B08" w:rsidRDefault="003C5750" w:rsidP="0026068F">
      <w:pPr>
        <w:rPr>
          <w:lang w:val="en-US"/>
        </w:rPr>
      </w:pPr>
      <w:r w:rsidRPr="00101B46">
        <w:rPr>
          <w:lang w:val="en-US"/>
        </w:rPr>
        <w:t xml:space="preserve">Using its </w:t>
      </w:r>
      <w:r w:rsidR="0041500E" w:rsidRPr="00101B46">
        <w:rPr>
          <w:lang w:val="en-US"/>
        </w:rPr>
        <w:t xml:space="preserve">Cyprus-based </w:t>
      </w:r>
      <w:r w:rsidR="00506140" w:rsidRPr="00101B46">
        <w:rPr>
          <w:lang w:val="en-US"/>
        </w:rPr>
        <w:t xml:space="preserve">position as a crossroads between Europe and the Middle East and North Africa (MENA) the programme will create inter-regional partnerships which </w:t>
      </w:r>
      <w:r w:rsidRPr="00101B46">
        <w:rPr>
          <w:lang w:val="en-US"/>
        </w:rPr>
        <w:t xml:space="preserve">focus on </w:t>
      </w:r>
      <w:r w:rsidRPr="00101B46">
        <w:t xml:space="preserve">innovation in citizen-led efforts to support socio-political change in Cyprus and its neighbourhood. </w:t>
      </w:r>
      <w:r w:rsidR="00BD71FA">
        <w:t xml:space="preserve">The mechanism for this effort will rest with the practice of knowledge exchange, wherein Cypriot civil society can share experiences with peers in the neighbourhood, while also benefiting from exposure to and involvement in inter-regional partnerships. In this regard the </w:t>
      </w:r>
      <w:r w:rsidRPr="00576B08">
        <w:rPr>
          <w:lang w:val="en-US"/>
        </w:rPr>
        <w:t>programme is defined by the multiple partnership net</w:t>
      </w:r>
      <w:r w:rsidR="00174A10">
        <w:rPr>
          <w:lang w:val="en-US"/>
        </w:rPr>
        <w:t xml:space="preserve">works which its work will forge. </w:t>
      </w:r>
      <w:r w:rsidRPr="00576B08">
        <w:rPr>
          <w:lang w:val="en-US"/>
        </w:rPr>
        <w:t>Therefore the programme will operate at three different but mutually reinforcing levels:</w:t>
      </w:r>
    </w:p>
    <w:p w:rsidR="00A156EA" w:rsidRPr="00576B08" w:rsidRDefault="00A156EA" w:rsidP="0026068F">
      <w:pPr>
        <w:rPr>
          <w:lang w:val="en-US"/>
        </w:rPr>
      </w:pPr>
    </w:p>
    <w:p w:rsidR="003C5750" w:rsidRPr="00E27699" w:rsidRDefault="003C5750" w:rsidP="0026068F">
      <w:pPr>
        <w:numPr>
          <w:ilvl w:val="0"/>
          <w:numId w:val="33"/>
        </w:numPr>
        <w:ind w:left="0"/>
        <w:rPr>
          <w:b/>
          <w:lang w:val="en-US"/>
        </w:rPr>
      </w:pPr>
      <w:r w:rsidRPr="00E27699">
        <w:rPr>
          <w:b/>
          <w:lang w:val="en-US"/>
        </w:rPr>
        <w:t>Cypriot organizations working together to support a broad-based peace process for the island</w:t>
      </w:r>
    </w:p>
    <w:p w:rsidR="003C5750" w:rsidRPr="00E27699" w:rsidRDefault="003C5750" w:rsidP="0026068F">
      <w:pPr>
        <w:numPr>
          <w:ilvl w:val="0"/>
          <w:numId w:val="33"/>
        </w:numPr>
        <w:ind w:left="0"/>
        <w:rPr>
          <w:b/>
          <w:lang w:val="en-US"/>
        </w:rPr>
      </w:pPr>
      <w:r w:rsidRPr="00E27699">
        <w:rPr>
          <w:b/>
          <w:lang w:val="en-US"/>
        </w:rPr>
        <w:t xml:space="preserve">Cypriot organizations leveraging their own experience and expertise to support the peace building and wider good governance objectives of organizations in the European Neighbourhood area with particular emphasis on those countries covered under the European Neighbourhood Policy Instrument (ENPI).   </w:t>
      </w:r>
    </w:p>
    <w:p w:rsidR="003C5750" w:rsidRPr="00E27699" w:rsidRDefault="003C5750" w:rsidP="0026068F">
      <w:pPr>
        <w:numPr>
          <w:ilvl w:val="0"/>
          <w:numId w:val="33"/>
        </w:numPr>
        <w:ind w:left="0"/>
        <w:rPr>
          <w:b/>
          <w:lang w:val="en-US"/>
        </w:rPr>
      </w:pPr>
      <w:r w:rsidRPr="00E27699">
        <w:rPr>
          <w:b/>
          <w:lang w:val="en-US"/>
        </w:rPr>
        <w:t xml:space="preserve">Non-Cypriot organizations and other donors implement initiatives, in collaboration with the CCE programme, as a vehicle for delivering development cooperation in the MENA and/or Europe/Eurasia regions by taking advantage of Cyprus’ geopolitical position and the signature service lines available through the programme.     </w:t>
      </w:r>
    </w:p>
    <w:p w:rsidR="003D020C" w:rsidRPr="00EE7974" w:rsidRDefault="00840846" w:rsidP="0026068F">
      <w:pPr>
        <w:rPr>
          <w:i/>
          <w:lang w:val="en-US"/>
        </w:rPr>
      </w:pPr>
      <w:r>
        <w:rPr>
          <w:i/>
          <w:lang w:val="en-US"/>
        </w:rPr>
        <w:lastRenderedPageBreak/>
        <w:t xml:space="preserve">Table 2: </w:t>
      </w:r>
      <w:r w:rsidR="003D020C" w:rsidRPr="00EE7974">
        <w:rPr>
          <w:i/>
          <w:lang w:val="en-US"/>
        </w:rPr>
        <w:t xml:space="preserve">Summary of Programme Components  </w:t>
      </w:r>
    </w:p>
    <w:tbl>
      <w:tblPr>
        <w:tblStyle w:val="TableGrid"/>
        <w:tblW w:w="9039" w:type="dxa"/>
        <w:tblLook w:val="04A0" w:firstRow="1" w:lastRow="0" w:firstColumn="1" w:lastColumn="0" w:noHBand="0" w:noVBand="1"/>
      </w:tblPr>
      <w:tblGrid>
        <w:gridCol w:w="3080"/>
        <w:gridCol w:w="2840"/>
        <w:gridCol w:w="3119"/>
      </w:tblGrid>
      <w:tr w:rsidR="003D020C" w:rsidTr="002F2815">
        <w:tc>
          <w:tcPr>
            <w:tcW w:w="3080" w:type="dxa"/>
          </w:tcPr>
          <w:p w:rsidR="003D020C" w:rsidRPr="00EE7974" w:rsidRDefault="00EE7974" w:rsidP="003D020C">
            <w:pPr>
              <w:rPr>
                <w:b/>
                <w:lang w:val="en-US"/>
              </w:rPr>
            </w:pPr>
            <w:r w:rsidRPr="00EE7974">
              <w:rPr>
                <w:b/>
                <w:lang w:val="en-US"/>
              </w:rPr>
              <w:t xml:space="preserve">Objective </w:t>
            </w:r>
          </w:p>
        </w:tc>
        <w:tc>
          <w:tcPr>
            <w:tcW w:w="2840" w:type="dxa"/>
          </w:tcPr>
          <w:p w:rsidR="003D020C" w:rsidRPr="00EE7974" w:rsidRDefault="00EE7974" w:rsidP="00EE7974">
            <w:pPr>
              <w:rPr>
                <w:b/>
                <w:lang w:val="en-US"/>
              </w:rPr>
            </w:pPr>
            <w:r w:rsidRPr="00EE7974">
              <w:rPr>
                <w:b/>
                <w:lang w:val="en-US"/>
              </w:rPr>
              <w:t xml:space="preserve">Beneficiaries and Partners </w:t>
            </w:r>
          </w:p>
        </w:tc>
        <w:tc>
          <w:tcPr>
            <w:tcW w:w="3119" w:type="dxa"/>
          </w:tcPr>
          <w:p w:rsidR="003D020C" w:rsidRPr="00EE7974" w:rsidRDefault="00EE7974" w:rsidP="003D020C">
            <w:pPr>
              <w:rPr>
                <w:b/>
                <w:lang w:val="en-US"/>
              </w:rPr>
            </w:pPr>
            <w:r w:rsidRPr="00EE7974">
              <w:rPr>
                <w:b/>
                <w:lang w:val="en-US"/>
              </w:rPr>
              <w:t xml:space="preserve">Intended Results </w:t>
            </w:r>
          </w:p>
        </w:tc>
      </w:tr>
      <w:tr w:rsidR="00EE7974" w:rsidTr="002F2815">
        <w:tc>
          <w:tcPr>
            <w:tcW w:w="3080" w:type="dxa"/>
          </w:tcPr>
          <w:p w:rsidR="00472453" w:rsidRPr="00472453" w:rsidRDefault="00472453" w:rsidP="00472453">
            <w:pPr>
              <w:rPr>
                <w:rFonts w:cs="Arial"/>
                <w:b/>
                <w:szCs w:val="22"/>
                <w:lang w:val="en-US"/>
              </w:rPr>
            </w:pPr>
            <w:r w:rsidRPr="00472453">
              <w:rPr>
                <w:rFonts w:cs="Arial"/>
                <w:b/>
                <w:szCs w:val="22"/>
                <w:lang w:val="en-US"/>
              </w:rPr>
              <w:t>Civic and political leaders engaged in a genuine track 2 processes in Cyprus</w:t>
            </w:r>
          </w:p>
          <w:p w:rsidR="00EE7974" w:rsidRPr="00472453" w:rsidRDefault="00EE7974" w:rsidP="00A352F2">
            <w:pPr>
              <w:rPr>
                <w:rFonts w:cs="Arial"/>
                <w:b/>
                <w:szCs w:val="22"/>
                <w:lang w:val="en-US"/>
              </w:rPr>
            </w:pPr>
          </w:p>
        </w:tc>
        <w:tc>
          <w:tcPr>
            <w:tcW w:w="2840" w:type="dxa"/>
          </w:tcPr>
          <w:p w:rsidR="001F2961" w:rsidRDefault="001F2961" w:rsidP="001F2961">
            <w:pPr>
              <w:pStyle w:val="ListParagraph"/>
              <w:numPr>
                <w:ilvl w:val="0"/>
                <w:numId w:val="34"/>
              </w:numPr>
              <w:rPr>
                <w:rFonts w:ascii="Arial" w:hAnsi="Arial" w:cs="Arial"/>
                <w:sz w:val="22"/>
                <w:szCs w:val="22"/>
              </w:rPr>
            </w:pPr>
            <w:r>
              <w:rPr>
                <w:rFonts w:ascii="Arial" w:hAnsi="Arial" w:cs="Arial"/>
                <w:sz w:val="22"/>
                <w:szCs w:val="22"/>
              </w:rPr>
              <w:t xml:space="preserve">The Leaders of the two communities </w:t>
            </w:r>
          </w:p>
          <w:p w:rsidR="00A352F2" w:rsidRDefault="00A352F2" w:rsidP="00A352F2">
            <w:pPr>
              <w:pStyle w:val="ListParagraph"/>
              <w:numPr>
                <w:ilvl w:val="0"/>
                <w:numId w:val="34"/>
              </w:numPr>
              <w:rPr>
                <w:rFonts w:ascii="Arial" w:hAnsi="Arial" w:cs="Arial"/>
                <w:sz w:val="22"/>
                <w:szCs w:val="22"/>
              </w:rPr>
            </w:pPr>
            <w:r w:rsidRPr="00A352F2">
              <w:rPr>
                <w:rFonts w:ascii="Arial" w:hAnsi="Arial" w:cs="Arial"/>
                <w:sz w:val="22"/>
                <w:szCs w:val="22"/>
              </w:rPr>
              <w:t>An inter-communal Cypriot civil society sector</w:t>
            </w:r>
          </w:p>
          <w:p w:rsidR="00A352F2" w:rsidRPr="00A352F2" w:rsidRDefault="00A352F2" w:rsidP="00A352F2">
            <w:pPr>
              <w:pStyle w:val="ListParagraph"/>
              <w:numPr>
                <w:ilvl w:val="0"/>
                <w:numId w:val="34"/>
              </w:numPr>
              <w:rPr>
                <w:rFonts w:ascii="Arial" w:hAnsi="Arial" w:cs="Arial"/>
                <w:sz w:val="22"/>
                <w:szCs w:val="22"/>
              </w:rPr>
            </w:pPr>
            <w:r>
              <w:rPr>
                <w:rFonts w:ascii="Arial" w:hAnsi="Arial" w:cs="Arial"/>
                <w:sz w:val="22"/>
                <w:szCs w:val="22"/>
              </w:rPr>
              <w:t xml:space="preserve">Political party representatives, business leaders and other influential civic leaders. </w:t>
            </w:r>
          </w:p>
          <w:p w:rsidR="00EE7974" w:rsidRPr="00A352F2" w:rsidRDefault="00A352F2" w:rsidP="003D020C">
            <w:pPr>
              <w:rPr>
                <w:rFonts w:cs="Arial"/>
                <w:szCs w:val="22"/>
                <w:lang w:val="en-US"/>
              </w:rPr>
            </w:pPr>
            <w:r w:rsidRPr="00A352F2">
              <w:rPr>
                <w:rFonts w:cs="Arial"/>
                <w:szCs w:val="22"/>
                <w:lang w:val="en-US"/>
              </w:rPr>
              <w:t xml:space="preserve">  </w:t>
            </w:r>
          </w:p>
        </w:tc>
        <w:tc>
          <w:tcPr>
            <w:tcW w:w="3119" w:type="dxa"/>
          </w:tcPr>
          <w:p w:rsidR="00EE7974" w:rsidRPr="00A352F2" w:rsidRDefault="00864CDC" w:rsidP="00864CDC">
            <w:pPr>
              <w:rPr>
                <w:rFonts w:cs="Arial"/>
                <w:szCs w:val="22"/>
                <w:lang w:val="en-US"/>
              </w:rPr>
            </w:pPr>
            <w:r>
              <w:rPr>
                <w:rFonts w:cs="Arial"/>
                <w:szCs w:val="22"/>
                <w:lang w:val="en-US"/>
              </w:rPr>
              <w:t xml:space="preserve">A meaningful and sustained Track II process, which incorporates representatives of the wider Cypriot society, ensuring that the voices and concerns of ordinary Cypriots are heard by the peace negotiators and incorporated in the decisions regarding a settlement.  </w:t>
            </w:r>
          </w:p>
        </w:tc>
      </w:tr>
      <w:tr w:rsidR="00EE7974" w:rsidTr="002F2815">
        <w:tc>
          <w:tcPr>
            <w:tcW w:w="3080" w:type="dxa"/>
          </w:tcPr>
          <w:p w:rsidR="00472453" w:rsidRPr="00472453" w:rsidRDefault="00472453" w:rsidP="00472453">
            <w:pPr>
              <w:rPr>
                <w:rFonts w:cs="Arial"/>
                <w:b/>
                <w:szCs w:val="22"/>
                <w:lang w:val="en-US"/>
              </w:rPr>
            </w:pPr>
            <w:r w:rsidRPr="00472453">
              <w:rPr>
                <w:rFonts w:cs="Arial"/>
                <w:b/>
                <w:szCs w:val="22"/>
                <w:lang w:val="en-US"/>
              </w:rPr>
              <w:t xml:space="preserve">Cypriot experiences in civic engagement leveraged to support and sustain inter-regional partnerships for social cohesion. </w:t>
            </w:r>
          </w:p>
          <w:p w:rsidR="00EE7974" w:rsidRPr="00472453" w:rsidRDefault="00EE7974" w:rsidP="00A352F2">
            <w:pPr>
              <w:rPr>
                <w:rFonts w:cs="Arial"/>
                <w:b/>
                <w:szCs w:val="22"/>
                <w:lang w:val="en-US"/>
              </w:rPr>
            </w:pPr>
          </w:p>
        </w:tc>
        <w:tc>
          <w:tcPr>
            <w:tcW w:w="2840" w:type="dxa"/>
          </w:tcPr>
          <w:p w:rsidR="00EE7974" w:rsidRPr="00864CDC" w:rsidRDefault="00864CDC" w:rsidP="00864CDC">
            <w:pPr>
              <w:pStyle w:val="ListParagraph"/>
              <w:numPr>
                <w:ilvl w:val="0"/>
                <w:numId w:val="35"/>
              </w:numPr>
              <w:rPr>
                <w:rFonts w:ascii="Arial" w:hAnsi="Arial" w:cs="Arial"/>
                <w:szCs w:val="22"/>
              </w:rPr>
            </w:pPr>
            <w:r w:rsidRPr="00864CDC">
              <w:rPr>
                <w:rFonts w:ascii="Arial" w:hAnsi="Arial" w:cs="Arial"/>
                <w:sz w:val="22"/>
                <w:szCs w:val="22"/>
              </w:rPr>
              <w:t xml:space="preserve">Civil </w:t>
            </w:r>
            <w:r>
              <w:rPr>
                <w:rFonts w:ascii="Arial" w:hAnsi="Arial" w:cs="Arial"/>
                <w:sz w:val="22"/>
                <w:szCs w:val="22"/>
              </w:rPr>
              <w:t xml:space="preserve">society organizations and thought leaders from Cyprus and the European neighbourhood.   </w:t>
            </w:r>
          </w:p>
        </w:tc>
        <w:tc>
          <w:tcPr>
            <w:tcW w:w="3119" w:type="dxa"/>
          </w:tcPr>
          <w:p w:rsidR="00EE7974" w:rsidRDefault="00864CDC" w:rsidP="00864CDC">
            <w:pPr>
              <w:rPr>
                <w:rFonts w:cs="Arial"/>
                <w:szCs w:val="22"/>
                <w:lang w:val="en-US"/>
              </w:rPr>
            </w:pPr>
            <w:r>
              <w:rPr>
                <w:rFonts w:cs="Arial"/>
                <w:szCs w:val="22"/>
                <w:lang w:val="en-US"/>
              </w:rPr>
              <w:t xml:space="preserve">Establishment of an inter-regional community of practice, where CSOs working towards social cohesion can benefit from the experience and </w:t>
            </w:r>
            <w:r w:rsidR="00D87510">
              <w:rPr>
                <w:rFonts w:cs="Arial"/>
                <w:szCs w:val="22"/>
                <w:lang w:val="en-US"/>
              </w:rPr>
              <w:t>solidarity</w:t>
            </w:r>
            <w:r>
              <w:rPr>
                <w:rFonts w:cs="Arial"/>
                <w:szCs w:val="22"/>
                <w:lang w:val="en-US"/>
              </w:rPr>
              <w:t xml:space="preserve"> </w:t>
            </w:r>
            <w:r w:rsidR="00D87510">
              <w:rPr>
                <w:rFonts w:cs="Arial"/>
                <w:szCs w:val="22"/>
                <w:lang w:val="en-US"/>
              </w:rPr>
              <w:t xml:space="preserve">drawn from a network of like-minded organizations. </w:t>
            </w:r>
          </w:p>
          <w:p w:rsidR="00AF07B0" w:rsidRPr="00864CDC" w:rsidRDefault="00AF07B0" w:rsidP="00864CDC">
            <w:pPr>
              <w:rPr>
                <w:rFonts w:cs="Arial"/>
                <w:szCs w:val="22"/>
                <w:lang w:val="en-US"/>
              </w:rPr>
            </w:pPr>
          </w:p>
        </w:tc>
      </w:tr>
      <w:tr w:rsidR="00EE7974" w:rsidTr="002F2815">
        <w:tc>
          <w:tcPr>
            <w:tcW w:w="3080" w:type="dxa"/>
          </w:tcPr>
          <w:p w:rsidR="00472453" w:rsidRPr="00472453" w:rsidRDefault="00472453" w:rsidP="00472453">
            <w:pPr>
              <w:tabs>
                <w:tab w:val="left" w:pos="4680"/>
              </w:tabs>
              <w:rPr>
                <w:rFonts w:cs="Arial"/>
                <w:b/>
                <w:szCs w:val="22"/>
              </w:rPr>
            </w:pPr>
            <w:r w:rsidRPr="00472453">
              <w:rPr>
                <w:rFonts w:cs="Arial"/>
                <w:b/>
                <w:szCs w:val="22"/>
              </w:rPr>
              <w:t xml:space="preserve">Innovation and knowledge exchange applied to evidence-based policy making in the European </w:t>
            </w:r>
            <w:proofErr w:type="spellStart"/>
            <w:r w:rsidRPr="00472453">
              <w:rPr>
                <w:rFonts w:cs="Arial"/>
                <w:b/>
                <w:szCs w:val="22"/>
              </w:rPr>
              <w:t>Neighborhood</w:t>
            </w:r>
            <w:proofErr w:type="spellEnd"/>
            <w:r w:rsidRPr="00472453">
              <w:rPr>
                <w:rFonts w:cs="Arial"/>
                <w:b/>
                <w:szCs w:val="22"/>
              </w:rPr>
              <w:t xml:space="preserve">  </w:t>
            </w:r>
          </w:p>
          <w:p w:rsidR="00EE7974" w:rsidRPr="00472453" w:rsidRDefault="00EE7974" w:rsidP="00A352F2">
            <w:pPr>
              <w:rPr>
                <w:rFonts w:cs="Arial"/>
                <w:b/>
                <w:szCs w:val="22"/>
                <w:lang w:val="en-US"/>
              </w:rPr>
            </w:pPr>
          </w:p>
        </w:tc>
        <w:tc>
          <w:tcPr>
            <w:tcW w:w="2840" w:type="dxa"/>
          </w:tcPr>
          <w:p w:rsidR="00EE7974" w:rsidRPr="00D87510" w:rsidRDefault="00D87510" w:rsidP="00D87510">
            <w:pPr>
              <w:pStyle w:val="ListParagraph"/>
              <w:numPr>
                <w:ilvl w:val="0"/>
                <w:numId w:val="35"/>
              </w:numPr>
              <w:rPr>
                <w:rFonts w:ascii="Arial" w:hAnsi="Arial" w:cs="Arial"/>
                <w:sz w:val="22"/>
                <w:szCs w:val="22"/>
              </w:rPr>
            </w:pPr>
            <w:r w:rsidRPr="00D87510">
              <w:rPr>
                <w:rFonts w:ascii="Arial" w:hAnsi="Arial" w:cs="Arial"/>
                <w:sz w:val="22"/>
                <w:szCs w:val="22"/>
              </w:rPr>
              <w:t>International donors, development policy makers and practitioners</w:t>
            </w:r>
          </w:p>
        </w:tc>
        <w:tc>
          <w:tcPr>
            <w:tcW w:w="3119" w:type="dxa"/>
          </w:tcPr>
          <w:p w:rsidR="00D87510" w:rsidRPr="00D87510" w:rsidRDefault="00D87510" w:rsidP="00D87510">
            <w:pPr>
              <w:rPr>
                <w:rFonts w:cs="Arial"/>
                <w:szCs w:val="22"/>
                <w:lang w:val="en-US"/>
              </w:rPr>
            </w:pPr>
            <w:r>
              <w:rPr>
                <w:rFonts w:cs="Arial"/>
                <w:szCs w:val="22"/>
                <w:lang w:val="en-US"/>
              </w:rPr>
              <w:t xml:space="preserve">Cyprus emerges as a venue for innovation in the development of civic engagement development solutions which can serve the European Neighbourhood area, and </w:t>
            </w:r>
            <w:r w:rsidR="00E27699">
              <w:rPr>
                <w:rFonts w:cs="Arial"/>
                <w:szCs w:val="22"/>
                <w:lang w:val="en-US"/>
              </w:rPr>
              <w:t>al</w:t>
            </w:r>
            <w:r>
              <w:rPr>
                <w:rFonts w:cs="Arial"/>
                <w:szCs w:val="22"/>
                <w:lang w:val="en-US"/>
              </w:rPr>
              <w:t xml:space="preserve">lowing </w:t>
            </w:r>
            <w:r w:rsidRPr="00D87510">
              <w:rPr>
                <w:rFonts w:cs="Arial"/>
                <w:szCs w:val="22"/>
                <w:lang w:val="en-US"/>
              </w:rPr>
              <w:t xml:space="preserve">conditions </w:t>
            </w:r>
            <w:r>
              <w:rPr>
                <w:rFonts w:cs="Arial"/>
                <w:szCs w:val="22"/>
                <w:lang w:val="en-US"/>
              </w:rPr>
              <w:t xml:space="preserve">where </w:t>
            </w:r>
            <w:r w:rsidRPr="00D87510">
              <w:rPr>
                <w:rFonts w:cs="Arial"/>
                <w:szCs w:val="22"/>
                <w:lang w:val="en-US"/>
              </w:rPr>
              <w:t xml:space="preserve">organizations can pool </w:t>
            </w:r>
            <w:r>
              <w:rPr>
                <w:rFonts w:cs="Arial"/>
                <w:szCs w:val="22"/>
                <w:lang w:val="en-US"/>
              </w:rPr>
              <w:t xml:space="preserve">resources and knowledge to address regional </w:t>
            </w:r>
            <w:r w:rsidRPr="00D87510">
              <w:rPr>
                <w:rFonts w:cs="Arial"/>
                <w:szCs w:val="22"/>
                <w:lang w:val="en-US"/>
              </w:rPr>
              <w:t xml:space="preserve">challenges.        </w:t>
            </w:r>
          </w:p>
          <w:p w:rsidR="00EE7974" w:rsidRPr="00D87510" w:rsidRDefault="00EE7974" w:rsidP="003D020C">
            <w:pPr>
              <w:rPr>
                <w:rFonts w:cs="Arial"/>
                <w:szCs w:val="22"/>
                <w:lang w:val="en-US"/>
              </w:rPr>
            </w:pPr>
          </w:p>
        </w:tc>
      </w:tr>
    </w:tbl>
    <w:p w:rsidR="00A22AA6" w:rsidRDefault="00A22AA6" w:rsidP="0026068F">
      <w:pPr>
        <w:spacing w:after="0"/>
        <w:rPr>
          <w:lang w:val="en-US"/>
        </w:rPr>
      </w:pPr>
    </w:p>
    <w:p w:rsidR="00A22AA6" w:rsidRDefault="00A22AA6" w:rsidP="0026068F">
      <w:pPr>
        <w:spacing w:after="0"/>
        <w:rPr>
          <w:lang w:val="en-US"/>
        </w:rPr>
      </w:pPr>
    </w:p>
    <w:p w:rsidR="003C5750" w:rsidRDefault="003C5750" w:rsidP="0026068F">
      <w:pPr>
        <w:spacing w:after="0"/>
        <w:rPr>
          <w:lang w:val="en-US"/>
        </w:rPr>
      </w:pPr>
      <w:r w:rsidRPr="00576B08">
        <w:rPr>
          <w:lang w:val="en-US"/>
        </w:rPr>
        <w:t xml:space="preserve">In this context the </w:t>
      </w:r>
      <w:r w:rsidR="0094155D">
        <w:rPr>
          <w:lang w:val="en-US"/>
        </w:rPr>
        <w:t>ACT-</w:t>
      </w:r>
      <w:r w:rsidRPr="00576B08">
        <w:rPr>
          <w:lang w:val="en-US"/>
        </w:rPr>
        <w:t xml:space="preserve">CCE programme will </w:t>
      </w:r>
      <w:r w:rsidR="000A4350">
        <w:rPr>
          <w:lang w:val="en-US"/>
        </w:rPr>
        <w:t xml:space="preserve">aim to </w:t>
      </w:r>
      <w:r w:rsidRPr="00576B08">
        <w:rPr>
          <w:lang w:val="en-US"/>
        </w:rPr>
        <w:t xml:space="preserve">provide high-quality affordable solutions to public, private and civil society organizations mandated to improve </w:t>
      </w:r>
      <w:r w:rsidR="000A4350">
        <w:rPr>
          <w:lang w:val="en-US"/>
        </w:rPr>
        <w:t xml:space="preserve">processes of civic engagement and </w:t>
      </w:r>
      <w:r w:rsidRPr="00576B08">
        <w:rPr>
          <w:lang w:val="en-US"/>
        </w:rPr>
        <w:t>social cohesion in the region. It will provide a range of services that brings together development organizations and CSOs to exchange knowledge and provide innovative solutions to inter-regional (Arab-Europe) social problems. This will be achieved through knowledge based services, management development expertise and inter-disciplinary social networks which facilitate inter-regional collaboration and partnerships encompassing civil society entities, public bodies and private sector organizations</w:t>
      </w:r>
      <w:r w:rsidR="000A4350">
        <w:rPr>
          <w:lang w:val="en-US"/>
        </w:rPr>
        <w:t xml:space="preserve">. </w:t>
      </w:r>
    </w:p>
    <w:p w:rsidR="00A352F2" w:rsidRDefault="00A352F2" w:rsidP="0026068F">
      <w:pPr>
        <w:spacing w:after="0"/>
        <w:rPr>
          <w:lang w:val="en-US"/>
        </w:rPr>
      </w:pPr>
    </w:p>
    <w:p w:rsidR="00A352F2" w:rsidRPr="00A352F2" w:rsidRDefault="00A352F2" w:rsidP="0026068F">
      <w:pPr>
        <w:spacing w:after="0"/>
        <w:rPr>
          <w:i/>
          <w:lang w:val="en-US"/>
        </w:rPr>
      </w:pPr>
      <w:r w:rsidRPr="00A352F2">
        <w:rPr>
          <w:i/>
          <w:lang w:val="en-US"/>
        </w:rPr>
        <w:t xml:space="preserve">Theory of change </w:t>
      </w:r>
      <w:r w:rsidR="00E27699">
        <w:rPr>
          <w:i/>
          <w:lang w:val="en-US"/>
        </w:rPr>
        <w:t>in Cyprus</w:t>
      </w:r>
    </w:p>
    <w:p w:rsidR="0077246D" w:rsidRDefault="0077246D" w:rsidP="0026068F">
      <w:pPr>
        <w:spacing w:after="0"/>
        <w:rPr>
          <w:lang w:val="en-US"/>
        </w:rPr>
      </w:pPr>
    </w:p>
    <w:p w:rsidR="00FF7DF0" w:rsidRDefault="000A4350" w:rsidP="0026068F">
      <w:pPr>
        <w:rPr>
          <w:rFonts w:eastAsia="Calibri" w:cs="Arial"/>
          <w:szCs w:val="20"/>
        </w:rPr>
      </w:pPr>
      <w:r>
        <w:rPr>
          <w:szCs w:val="22"/>
        </w:rPr>
        <w:t xml:space="preserve">The programme will be guided by a theory of change which </w:t>
      </w:r>
      <w:r w:rsidR="001F2961">
        <w:rPr>
          <w:szCs w:val="22"/>
        </w:rPr>
        <w:t xml:space="preserve">targets the social drivers underlying citizens’ propensity for moving towards or away from reconciliation. It </w:t>
      </w:r>
      <w:r w:rsidR="00A352F2">
        <w:rPr>
          <w:szCs w:val="22"/>
        </w:rPr>
        <w:t xml:space="preserve">builds on </w:t>
      </w:r>
      <w:r w:rsidR="001F2961">
        <w:rPr>
          <w:szCs w:val="22"/>
        </w:rPr>
        <w:t xml:space="preserve">the axiom that in Cyprus there is a strong </w:t>
      </w:r>
      <w:r w:rsidR="00A352F2">
        <w:rPr>
          <w:szCs w:val="22"/>
        </w:rPr>
        <w:t xml:space="preserve">correlation between levels of civic engagement and capacities to develop constructive models for social cohesion and reconciliation. </w:t>
      </w:r>
      <w:r w:rsidR="00FF7DF0">
        <w:rPr>
          <w:szCs w:val="22"/>
        </w:rPr>
        <w:t xml:space="preserve">The Social Cohesion and Reconciliation Index (SCORE) </w:t>
      </w:r>
      <w:proofErr w:type="gramStart"/>
      <w:r w:rsidR="00FF7DF0">
        <w:rPr>
          <w:szCs w:val="22"/>
        </w:rPr>
        <w:t>was</w:t>
      </w:r>
      <w:proofErr w:type="gramEnd"/>
      <w:r w:rsidR="00FF7DF0">
        <w:rPr>
          <w:szCs w:val="22"/>
        </w:rPr>
        <w:t xml:space="preserve"> developed in Cyprus to identify the drivers of the political conflict </w:t>
      </w:r>
      <w:r w:rsidR="00674789">
        <w:rPr>
          <w:szCs w:val="22"/>
        </w:rPr>
        <w:t xml:space="preserve">between the </w:t>
      </w:r>
      <w:r w:rsidR="005610D8">
        <w:rPr>
          <w:szCs w:val="22"/>
        </w:rPr>
        <w:t xml:space="preserve">island’s communities </w:t>
      </w:r>
      <w:r w:rsidR="00FF7DF0">
        <w:rPr>
          <w:szCs w:val="22"/>
        </w:rPr>
        <w:t xml:space="preserve">and understand the points </w:t>
      </w:r>
      <w:r w:rsidR="00FF7DF0">
        <w:rPr>
          <w:szCs w:val="22"/>
        </w:rPr>
        <w:lastRenderedPageBreak/>
        <w:t xml:space="preserve">where targeted peace and development actions could make a difference. SCORE is a statistical modelling </w:t>
      </w:r>
      <w:r w:rsidR="00FF7DF0">
        <w:rPr>
          <w:rFonts w:eastAsia="Calibri" w:cs="Arial"/>
          <w:szCs w:val="20"/>
        </w:rPr>
        <w:t xml:space="preserve">tool which allows governments, donors and development practitioners to be able to identify the intrinsic trends which either strengthen or undermine social cohesion, combined with a capacity to measure a society’s propensity to move towards </w:t>
      </w:r>
      <w:r w:rsidR="005610D8">
        <w:rPr>
          <w:rFonts w:eastAsia="Calibri" w:cs="Arial"/>
          <w:szCs w:val="20"/>
        </w:rPr>
        <w:t>reconciliation</w:t>
      </w:r>
      <w:r w:rsidR="00FF7DF0">
        <w:rPr>
          <w:rFonts w:eastAsia="Calibri" w:cs="Arial"/>
          <w:szCs w:val="20"/>
        </w:rPr>
        <w:t xml:space="preserve">. </w:t>
      </w:r>
      <w:r w:rsidR="005E291B">
        <w:rPr>
          <w:rFonts w:eastAsia="Calibri" w:cs="Arial"/>
          <w:szCs w:val="20"/>
        </w:rPr>
        <w:t xml:space="preserve">By applying statistical techniques such as structural equation modelling and fuzzy cognitive mapping, the </w:t>
      </w:r>
      <w:r w:rsidR="00FF7DF0">
        <w:rPr>
          <w:rFonts w:eastAsia="Calibri" w:cs="Arial"/>
          <w:szCs w:val="20"/>
        </w:rPr>
        <w:t xml:space="preserve">tool </w:t>
      </w:r>
      <w:r w:rsidR="005E291B">
        <w:rPr>
          <w:rFonts w:eastAsia="Calibri" w:cs="Arial"/>
          <w:szCs w:val="20"/>
        </w:rPr>
        <w:t xml:space="preserve">can </w:t>
      </w:r>
      <w:r w:rsidR="00FF7DF0">
        <w:rPr>
          <w:rFonts w:eastAsia="Calibri" w:cs="Arial"/>
          <w:szCs w:val="20"/>
        </w:rPr>
        <w:t xml:space="preserve">help decision-makers to navigate policy through periods of socio-political and economic transition, having both a predictive and prescriptive capacity, which is grounded in a robust evidence-based social science methodology. </w:t>
      </w:r>
    </w:p>
    <w:p w:rsidR="00A352F2" w:rsidRDefault="00A352F2" w:rsidP="0026068F">
      <w:pPr>
        <w:spacing w:after="0"/>
        <w:rPr>
          <w:szCs w:val="22"/>
        </w:rPr>
      </w:pPr>
    </w:p>
    <w:p w:rsidR="00FF7DF0" w:rsidRPr="00FF7DF0" w:rsidRDefault="00FF7DF0" w:rsidP="0026068F">
      <w:pPr>
        <w:spacing w:after="0"/>
        <w:rPr>
          <w:szCs w:val="22"/>
        </w:rPr>
      </w:pPr>
      <w:r w:rsidRPr="005610D8">
        <w:rPr>
          <w:szCs w:val="22"/>
        </w:rPr>
        <w:t>Social Cohesion</w:t>
      </w:r>
      <w:r w:rsidRPr="00FF7DF0">
        <w:rPr>
          <w:szCs w:val="22"/>
        </w:rPr>
        <w:t xml:space="preserve"> refers to the </w:t>
      </w:r>
      <w:r w:rsidRPr="005610D8">
        <w:rPr>
          <w:szCs w:val="22"/>
        </w:rPr>
        <w:t>quality of coexistence</w:t>
      </w:r>
      <w:r w:rsidRPr="00FF7DF0">
        <w:rPr>
          <w:szCs w:val="22"/>
        </w:rPr>
        <w:t xml:space="preserve"> between the multiple groups that operate within a society. Groups can be distinguished in terms of ethnic and socio-cultural origin, religious and political beliefs, social class or economic sector or on the basis of interpersonal characteristics such as gender and age. Quality of coexistence between the groups can be evaluated along the dimensions of mutual respect and trust, shared values and social participation, life satisfaction and happiness as well as structural equity and social justice.</w:t>
      </w:r>
      <w:r w:rsidR="000E1756">
        <w:rPr>
          <w:szCs w:val="22"/>
        </w:rPr>
        <w:t xml:space="preserve"> </w:t>
      </w:r>
      <w:r w:rsidRPr="005610D8">
        <w:rPr>
          <w:szCs w:val="22"/>
        </w:rPr>
        <w:t>Reconciliation refers to an on-going effort for re-establishing relationships</w:t>
      </w:r>
      <w:r w:rsidRPr="00FF7DF0">
        <w:rPr>
          <w:szCs w:val="22"/>
        </w:rPr>
        <w:t xml:space="preserve"> between groups that were previously engaged in a serious conflict. This effort can be at the structural, societal and individual level, as well as attitudinal and behavioural. </w:t>
      </w:r>
    </w:p>
    <w:p w:rsidR="00FF7DF0" w:rsidRDefault="00FF7DF0" w:rsidP="0026068F">
      <w:pPr>
        <w:spacing w:after="0"/>
        <w:rPr>
          <w:szCs w:val="22"/>
        </w:rPr>
      </w:pPr>
    </w:p>
    <w:p w:rsidR="005E291B" w:rsidRDefault="00FF7DF0" w:rsidP="0026068F">
      <w:pPr>
        <w:spacing w:after="0"/>
        <w:rPr>
          <w:szCs w:val="22"/>
        </w:rPr>
      </w:pPr>
      <w:r>
        <w:rPr>
          <w:szCs w:val="22"/>
        </w:rPr>
        <w:t xml:space="preserve">The SCORE model in Cyprus has demonstrated that a </w:t>
      </w:r>
      <w:r w:rsidRPr="00FF7DF0">
        <w:rPr>
          <w:szCs w:val="22"/>
        </w:rPr>
        <w:t xml:space="preserve">symbiotic relationship </w:t>
      </w:r>
      <w:r>
        <w:rPr>
          <w:szCs w:val="22"/>
        </w:rPr>
        <w:t xml:space="preserve">exists </w:t>
      </w:r>
      <w:r w:rsidRPr="00FF7DF0">
        <w:rPr>
          <w:szCs w:val="22"/>
        </w:rPr>
        <w:t xml:space="preserve">between social cohesion and reconciliation </w:t>
      </w:r>
      <w:r>
        <w:rPr>
          <w:szCs w:val="22"/>
        </w:rPr>
        <w:t xml:space="preserve">and that this relationship </w:t>
      </w:r>
      <w:r w:rsidRPr="00FF7DF0">
        <w:rPr>
          <w:szCs w:val="22"/>
        </w:rPr>
        <w:t xml:space="preserve">governs the quality of co-existence between </w:t>
      </w:r>
      <w:r w:rsidR="005610D8">
        <w:rPr>
          <w:szCs w:val="22"/>
        </w:rPr>
        <w:t xml:space="preserve">the different ethnic and </w:t>
      </w:r>
      <w:r w:rsidRPr="00FF7DF0">
        <w:rPr>
          <w:szCs w:val="22"/>
        </w:rPr>
        <w:t xml:space="preserve">socio-political groups. </w:t>
      </w:r>
      <w:r w:rsidRPr="00F33FD1">
        <w:rPr>
          <w:b/>
          <w:szCs w:val="22"/>
        </w:rPr>
        <w:t>Positively transforming social cohesion factors, such as social distancing, anxietie</w:t>
      </w:r>
      <w:r w:rsidR="005610D8">
        <w:rPr>
          <w:b/>
          <w:szCs w:val="22"/>
        </w:rPr>
        <w:t xml:space="preserve">s and </w:t>
      </w:r>
      <w:r w:rsidRPr="00F33FD1">
        <w:rPr>
          <w:b/>
          <w:szCs w:val="22"/>
        </w:rPr>
        <w:t xml:space="preserve">stereotypes accelerates the capacity of reconciliation processes to reverse the damage caused by </w:t>
      </w:r>
      <w:r w:rsidR="005610D8">
        <w:rPr>
          <w:b/>
          <w:szCs w:val="22"/>
        </w:rPr>
        <w:t xml:space="preserve">the legacy of </w:t>
      </w:r>
      <w:r w:rsidRPr="00F33FD1">
        <w:rPr>
          <w:b/>
          <w:szCs w:val="22"/>
        </w:rPr>
        <w:t>conflict</w:t>
      </w:r>
      <w:r w:rsidR="005610D8">
        <w:rPr>
          <w:b/>
          <w:szCs w:val="22"/>
        </w:rPr>
        <w:t xml:space="preserve"> and </w:t>
      </w:r>
      <w:r w:rsidR="00E27699">
        <w:rPr>
          <w:b/>
          <w:szCs w:val="22"/>
        </w:rPr>
        <w:t>socio-</w:t>
      </w:r>
      <w:r w:rsidR="005610D8">
        <w:rPr>
          <w:b/>
          <w:szCs w:val="22"/>
        </w:rPr>
        <w:t>political division</w:t>
      </w:r>
      <w:r w:rsidRPr="00F33FD1">
        <w:rPr>
          <w:b/>
          <w:szCs w:val="22"/>
        </w:rPr>
        <w:t>.</w:t>
      </w:r>
      <w:r w:rsidRPr="00FF7DF0">
        <w:rPr>
          <w:szCs w:val="22"/>
        </w:rPr>
        <w:t xml:space="preserve"> At the same time the process of reconciliation has the effect of restoring the quality of coexistence between conflictive groups.</w:t>
      </w:r>
      <w:r w:rsidR="005E291B">
        <w:rPr>
          <w:szCs w:val="22"/>
        </w:rPr>
        <w:t xml:space="preserve"> </w:t>
      </w:r>
      <w:r w:rsidR="00E27699">
        <w:rPr>
          <w:szCs w:val="22"/>
        </w:rPr>
        <w:t>In 2013 t</w:t>
      </w:r>
      <w:r w:rsidR="005E291B">
        <w:rPr>
          <w:szCs w:val="22"/>
        </w:rPr>
        <w:t xml:space="preserve">he </w:t>
      </w:r>
      <w:r w:rsidR="00E27699">
        <w:rPr>
          <w:szCs w:val="22"/>
        </w:rPr>
        <w:t xml:space="preserve">SCORE </w:t>
      </w:r>
      <w:r w:rsidR="005E291B">
        <w:rPr>
          <w:szCs w:val="22"/>
        </w:rPr>
        <w:t xml:space="preserve">data </w:t>
      </w:r>
      <w:r w:rsidRPr="00FF7DF0">
        <w:rPr>
          <w:szCs w:val="22"/>
        </w:rPr>
        <w:t>identif</w:t>
      </w:r>
      <w:r w:rsidR="005E291B">
        <w:rPr>
          <w:szCs w:val="22"/>
        </w:rPr>
        <w:t>ied</w:t>
      </w:r>
      <w:r w:rsidRPr="00FF7DF0">
        <w:rPr>
          <w:szCs w:val="22"/>
        </w:rPr>
        <w:t xml:space="preserve"> the most important social cohesion variables</w:t>
      </w:r>
      <w:r w:rsidR="005E291B">
        <w:rPr>
          <w:szCs w:val="22"/>
        </w:rPr>
        <w:t xml:space="preserve"> in the context of the Cyprus conflict</w:t>
      </w:r>
      <w:r w:rsidRPr="00FF7DF0">
        <w:rPr>
          <w:szCs w:val="22"/>
        </w:rPr>
        <w:t>, which need to be addressed in order to strengthen the impact of reconciliation.</w:t>
      </w:r>
      <w:r w:rsidR="005E291B">
        <w:rPr>
          <w:szCs w:val="22"/>
        </w:rPr>
        <w:t xml:space="preserve"> The key feature which underpins this analysis is the quality of civic engagement, while the SCORE has the ability to identify the types of civic engagement activities and broader policies that can have the most effective impact on trends towards reconciliation and social peace.</w:t>
      </w:r>
      <w:r w:rsidR="004F0794">
        <w:rPr>
          <w:szCs w:val="22"/>
        </w:rPr>
        <w:t xml:space="preserve"> </w:t>
      </w:r>
      <w:r w:rsidR="004F0794" w:rsidRPr="005610D8">
        <w:rPr>
          <w:b/>
          <w:szCs w:val="22"/>
        </w:rPr>
        <w:t>Therefore the overall programme will seek to apply targeted projects which positively transform the drivers for social cohesion</w:t>
      </w:r>
      <w:r w:rsidR="000209C9" w:rsidRPr="005610D8">
        <w:rPr>
          <w:b/>
          <w:szCs w:val="22"/>
        </w:rPr>
        <w:t>,</w:t>
      </w:r>
      <w:r w:rsidR="004F0794" w:rsidRPr="005610D8">
        <w:rPr>
          <w:b/>
          <w:szCs w:val="22"/>
        </w:rPr>
        <w:t xml:space="preserve"> while simultaneously strengthening the capacity of civic engagement to support reconciliation</w:t>
      </w:r>
      <w:r w:rsidR="004F0794">
        <w:rPr>
          <w:szCs w:val="22"/>
        </w:rPr>
        <w:t>.</w:t>
      </w:r>
      <w:r w:rsidR="000209C9">
        <w:rPr>
          <w:szCs w:val="22"/>
        </w:rPr>
        <w:t xml:space="preserve"> </w:t>
      </w:r>
      <w:r w:rsidR="004F0794">
        <w:rPr>
          <w:szCs w:val="22"/>
        </w:rPr>
        <w:t xml:space="preserve">  </w:t>
      </w:r>
      <w:r w:rsidR="005E291B">
        <w:rPr>
          <w:szCs w:val="22"/>
        </w:rPr>
        <w:t xml:space="preserve">   </w:t>
      </w:r>
    </w:p>
    <w:p w:rsidR="000E1756" w:rsidRDefault="000E1756" w:rsidP="0026068F">
      <w:pPr>
        <w:spacing w:after="0"/>
        <w:rPr>
          <w:szCs w:val="22"/>
        </w:rPr>
      </w:pPr>
    </w:p>
    <w:p w:rsidR="00A22AA6" w:rsidRDefault="00AF07B0" w:rsidP="0026068F">
      <w:pPr>
        <w:spacing w:after="0"/>
        <w:rPr>
          <w:szCs w:val="22"/>
        </w:rPr>
      </w:pPr>
      <w:r w:rsidRPr="00F33FD1">
        <w:rPr>
          <w:b/>
          <w:noProof/>
          <w:szCs w:val="22"/>
          <w:lang w:eastAsia="en-GB"/>
        </w:rPr>
        <w:drawing>
          <wp:inline distT="0" distB="0" distL="0" distR="0">
            <wp:extent cx="6041508" cy="2744609"/>
            <wp:effectExtent l="19050" t="19050" r="16392" b="17641"/>
            <wp:docPr id="5" name="Picture 1" descr="C:\Users\Nicolas\AppData\Local\Microsoft\Windows\Temporary Internet Files\Content.Outlook\O17J8SG7\Reconciliation map GC.PNG"/>
            <wp:cNvGraphicFramePr/>
            <a:graphic xmlns:a="http://schemas.openxmlformats.org/drawingml/2006/main">
              <a:graphicData uri="http://schemas.openxmlformats.org/drawingml/2006/picture">
                <pic:pic xmlns:pic="http://schemas.openxmlformats.org/drawingml/2006/picture">
                  <pic:nvPicPr>
                    <pic:cNvPr id="2050" name="Picture 2" descr="C:\Users\Nicolas\AppData\Local\Microsoft\Windows\Temporary Internet Files\Content.Outlook\O17J8SG7\Reconciliation map GC.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50322" cy="2748613"/>
                    </a:xfrm>
                    <a:prstGeom prst="rect">
                      <a:avLst/>
                    </a:prstGeom>
                    <a:noFill/>
                    <a:ln>
                      <a:solidFill>
                        <a:schemeClr val="tx1"/>
                      </a:solidFill>
                    </a:ln>
                    <a:extLst>
                      <a:ext uri="{909E8E84-426E-40DD-AFC4-6F175D3DCCD1}">
                        <a14:hiddenFill xmlns:a14="http://schemas.microsoft.com/office/drawing/2010/main">
                          <a:solidFill>
                            <a:srgbClr val="FFFFFF"/>
                          </a:solidFill>
                        </a14:hiddenFill>
                      </a:ext>
                    </a:extLst>
                  </pic:spPr>
                </pic:pic>
              </a:graphicData>
            </a:graphic>
          </wp:inline>
        </w:drawing>
      </w:r>
    </w:p>
    <w:p w:rsidR="000E1756" w:rsidRDefault="000E1756" w:rsidP="0026068F">
      <w:pPr>
        <w:spacing w:after="0"/>
        <w:rPr>
          <w:szCs w:val="22"/>
        </w:rPr>
      </w:pPr>
    </w:p>
    <w:p w:rsidR="00F33FD1" w:rsidRDefault="00F33FD1" w:rsidP="0026068F">
      <w:pPr>
        <w:spacing w:after="0"/>
        <w:rPr>
          <w:szCs w:val="22"/>
        </w:rPr>
      </w:pPr>
      <w:r>
        <w:rPr>
          <w:szCs w:val="22"/>
        </w:rPr>
        <w:lastRenderedPageBreak/>
        <w:t xml:space="preserve">The reconciliation map produced by </w:t>
      </w:r>
      <w:r w:rsidR="00A86569">
        <w:rPr>
          <w:szCs w:val="22"/>
        </w:rPr>
        <w:t xml:space="preserve">the </w:t>
      </w:r>
      <w:r>
        <w:rPr>
          <w:szCs w:val="22"/>
        </w:rPr>
        <w:t xml:space="preserve">SCORE </w:t>
      </w:r>
      <w:r w:rsidR="00A86569">
        <w:rPr>
          <w:szCs w:val="22"/>
        </w:rPr>
        <w:t xml:space="preserve">dataset </w:t>
      </w:r>
      <w:r>
        <w:rPr>
          <w:szCs w:val="22"/>
        </w:rPr>
        <w:t>demonstrates the propensity</w:t>
      </w:r>
      <w:r w:rsidR="00B97E2C">
        <w:rPr>
          <w:szCs w:val="22"/>
        </w:rPr>
        <w:t>,</w:t>
      </w:r>
      <w:r>
        <w:rPr>
          <w:szCs w:val="22"/>
        </w:rPr>
        <w:t xml:space="preserve"> by region</w:t>
      </w:r>
      <w:r w:rsidR="00B97E2C">
        <w:rPr>
          <w:szCs w:val="22"/>
        </w:rPr>
        <w:t xml:space="preserve">, </w:t>
      </w:r>
      <w:r w:rsidR="00E27699">
        <w:rPr>
          <w:szCs w:val="22"/>
        </w:rPr>
        <w:t xml:space="preserve">of </w:t>
      </w:r>
      <w:r>
        <w:rPr>
          <w:szCs w:val="22"/>
        </w:rPr>
        <w:t xml:space="preserve">openness among citizens to reconciliation. </w:t>
      </w:r>
      <w:r w:rsidR="00520A12">
        <w:rPr>
          <w:szCs w:val="22"/>
        </w:rPr>
        <w:t>A h</w:t>
      </w:r>
      <w:r>
        <w:rPr>
          <w:szCs w:val="22"/>
        </w:rPr>
        <w:t xml:space="preserve">igh index number </w:t>
      </w:r>
      <w:r w:rsidR="00520A12">
        <w:rPr>
          <w:szCs w:val="22"/>
        </w:rPr>
        <w:t xml:space="preserve">reflects a high degree of resistance to reconciliation, which in general terms represents the </w:t>
      </w:r>
      <w:r w:rsidR="005B6C16">
        <w:rPr>
          <w:szCs w:val="22"/>
        </w:rPr>
        <w:t xml:space="preserve">low </w:t>
      </w:r>
      <w:r w:rsidR="00520A12">
        <w:rPr>
          <w:szCs w:val="22"/>
        </w:rPr>
        <w:t xml:space="preserve">likelihood to support a settlement plan in a referendum to resolve the Cyprus conflict. </w:t>
      </w:r>
      <w:r w:rsidR="003B1D17">
        <w:rPr>
          <w:szCs w:val="22"/>
        </w:rPr>
        <w:t xml:space="preserve">The composite index has been calculated on the basis of specific social drivers which govern the political opinion of the local community. Therefore citizens in Nicosia which exhibit a low index (2.01) are far more open to and active in reconciliation. On the other hand the index of Limassol (3.71) is far higher and demonstrates lower readiness for reconciliation. </w:t>
      </w:r>
      <w:r w:rsidR="00520A12">
        <w:rPr>
          <w:szCs w:val="22"/>
        </w:rPr>
        <w:t xml:space="preserve"> </w:t>
      </w:r>
      <w:r>
        <w:rPr>
          <w:szCs w:val="22"/>
        </w:rPr>
        <w:t xml:space="preserve">  </w:t>
      </w:r>
    </w:p>
    <w:p w:rsidR="00F33FD1" w:rsidRDefault="006B2122" w:rsidP="0026068F">
      <w:pPr>
        <w:spacing w:after="0"/>
        <w:rPr>
          <w:b/>
          <w:szCs w:val="22"/>
        </w:rPr>
      </w:pPr>
      <w:r>
        <w:rPr>
          <w:noProof/>
          <w:szCs w:val="22"/>
          <w:lang w:eastAsia="en-GB"/>
        </w:rPr>
        <mc:AlternateContent>
          <mc:Choice Requires="wps">
            <w:drawing>
              <wp:anchor distT="0" distB="0" distL="114300" distR="114300" simplePos="0" relativeHeight="251671552" behindDoc="0" locked="0" layoutInCell="1" allowOverlap="1">
                <wp:simplePos x="0" y="0"/>
                <wp:positionH relativeFrom="column">
                  <wp:posOffset>2948940</wp:posOffset>
                </wp:positionH>
                <wp:positionV relativeFrom="paragraph">
                  <wp:posOffset>115570</wp:posOffset>
                </wp:positionV>
                <wp:extent cx="1988185" cy="245110"/>
                <wp:effectExtent l="0" t="0" r="0" b="2540"/>
                <wp:wrapNone/>
                <wp:docPr id="6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185" cy="245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0368" w:rsidRPr="005053BB" w:rsidRDefault="00870368" w:rsidP="005053BB">
                            <w:pPr>
                              <w:jc w:val="center"/>
                              <w:rPr>
                                <w:b/>
                              </w:rPr>
                            </w:pPr>
                            <w:r>
                              <w:rPr>
                                <w:b/>
                              </w:rPr>
                              <w:t>Nicosia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left:0;text-align:left;margin-left:232.2pt;margin-top:9.1pt;width:156.55pt;height:19.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26hQIAABcFAAAOAAAAZHJzL2Uyb0RvYy54bWysVNmO0zAUfUfiHyy/d7LI7SRR09EsFCEN&#10;izTDB7i201g4drDdJgPi37l22lIGkBAiD46X63OXc66XV2On0F5YJ42ucXaRYiQ0M1zqbY0/Pq5n&#10;BUbOU82pMlrU+Ek4fLV6+WI59JXITWsUFxYBiHbV0Ne49b6vksSxVnTUXZheaDhsjO2oh6XdJtzS&#10;AdA7leRpukgGY3lvDRPOwe7ddIhXEb9pBPPvm8YJj1SNITYfRxvHTRiT1ZJWW0v7VrJDGPQfouio&#10;1OD0BHVHPUU7K3+B6iSzxpnGXzDTJaZpJBMxB8gmS59l89DSXsRcoDiuP5XJ/T9Y9m7/wSLJa7wg&#10;GGnaAUePYvToxoxoEcoz9K4Cq4ce7PwI20BzTNX194Z9ckib25bqrbi21gytoBzCy8LN5OzqhOMC&#10;yGZ4azi4oTtvItDY2C7UDqqBAB1oejpRE0JhwWVZFFkxx4jBWU7mWRa5S2h1vN1b518L06EwqbEF&#10;6iM63d87H6Kh1dEkOHNGSb6WSsWF3W5ulUV7CjJZxy8m8MxM6WCsTbg2IU47ECT4CGch3Ej71zLL&#10;SXqTl7P1orickTWZz8rLtJilWXlTLlJSkrv1txBgRqpWci70vdTiKMGM/B3Fh2aYxBNFiIYal/N8&#10;PlH0xyTT+P0uyU566EgluxoXJyNaBWJfaQ5p08pTqaZ58nP4scpQg+M/ViXKIDA/acCPmzEKjhzV&#10;tTH8CXRhDdAG5MNrApPW2C8YDdCZNXafd9QKjNQbDdoqM0JCK8cFmV/msLDnJ5vzE6oZQNXYYzRN&#10;b/3U/rveym0LniY1a3MNemxklEoQ7hTVQcXQfTGnw0sR2vt8Ha1+vGer7wAAAP//AwBQSwMEFAAG&#10;AAgAAAAhAIfZtdvdAAAACQEAAA8AAABkcnMvZG93bnJldi54bWxMj91Og0AQhe9NfIfNmHhj7GID&#10;LCJLo0003vbnAQaYApHdJey20LfveKWXk/PlnG+KzWIGcaHJ985qeFlFIMjWrultq+F4+HzOQPiA&#10;tsHBWdJwJQ+b8v6uwLxxs93RZR9awSXW56ihC2HMpfR1Rwb9yo1kOTu5yWDgc2plM+HM5WaQ6yhK&#10;pcHe8kKHI207qn/2Z6Ph9D0/Ja9z9RWOahenH9iryl21fnxY3t9ABFrCHwy/+qwOJTtV7mwbLwYN&#10;cRrHjHKQrUEwoJRKQFQakjQDWRby/wflDQAA//8DAFBLAQItABQABgAIAAAAIQC2gziS/gAAAOEB&#10;AAATAAAAAAAAAAAAAAAAAAAAAABbQ29udGVudF9UeXBlc10ueG1sUEsBAi0AFAAGAAgAAAAhADj9&#10;If/WAAAAlAEAAAsAAAAAAAAAAAAAAAAALwEAAF9yZWxzLy5yZWxzUEsBAi0AFAAGAAgAAAAhAL9l&#10;vbqFAgAAFwUAAA4AAAAAAAAAAAAAAAAALgIAAGRycy9lMm9Eb2MueG1sUEsBAi0AFAAGAAgAAAAh&#10;AIfZtdvdAAAACQEAAA8AAAAAAAAAAAAAAAAA3wQAAGRycy9kb3ducmV2LnhtbFBLBQYAAAAABAAE&#10;APMAAADpBQAAAAA=&#10;" stroked="f">
                <v:textbox>
                  <w:txbxContent>
                    <w:p w:rsidR="00870368" w:rsidRPr="005053BB" w:rsidRDefault="00870368" w:rsidP="005053BB">
                      <w:pPr>
                        <w:jc w:val="center"/>
                        <w:rPr>
                          <w:b/>
                        </w:rPr>
                      </w:pPr>
                      <w:r>
                        <w:rPr>
                          <w:b/>
                        </w:rPr>
                        <w:t>Nicosia</w:t>
                      </w:r>
                    </w:p>
                  </w:txbxContent>
                </v:textbox>
              </v:shape>
            </w:pict>
          </mc:Fallback>
        </mc:AlternateContent>
      </w:r>
      <w:r>
        <w:rPr>
          <w:noProof/>
          <w:szCs w:val="22"/>
          <w:lang w:eastAsia="en-GB"/>
        </w:rPr>
        <mc:AlternateContent>
          <mc:Choice Requires="wps">
            <w:drawing>
              <wp:anchor distT="0" distB="0" distL="114300" distR="114300" simplePos="0" relativeHeight="251670528" behindDoc="0" locked="0" layoutInCell="1" allowOverlap="1">
                <wp:simplePos x="0" y="0"/>
                <wp:positionH relativeFrom="column">
                  <wp:posOffset>308610</wp:posOffset>
                </wp:positionH>
                <wp:positionV relativeFrom="paragraph">
                  <wp:posOffset>115570</wp:posOffset>
                </wp:positionV>
                <wp:extent cx="1988185" cy="245110"/>
                <wp:effectExtent l="0" t="0" r="0" b="2540"/>
                <wp:wrapNone/>
                <wp:docPr id="3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185" cy="245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0368" w:rsidRPr="005053BB" w:rsidRDefault="00870368" w:rsidP="005053BB">
                            <w:pPr>
                              <w:jc w:val="center"/>
                              <w:rPr>
                                <w:b/>
                              </w:rPr>
                            </w:pPr>
                            <w:r w:rsidRPr="005053BB">
                              <w:rPr>
                                <w:b/>
                              </w:rPr>
                              <w:t>Limassol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1" type="#_x0000_t202" style="position:absolute;left:0;text-align:left;margin-left:24.3pt;margin-top:9.1pt;width:156.55pt;height:19.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TSthQIAABcFAAAOAAAAZHJzL2Uyb0RvYy54bWysVFtv0zAUfkfiP1h+73Ih2ZJo6cQ2ipDG&#10;Rdr4Aa7tNBaObWy3yUD8d46dtpQBEkLkwfHl+DuX7zu+vJoGiXbcOqFVi7OzFCOuqGZCbVr88WG1&#10;qDBynihGpFa8xY/c4avl82eXo2l4rnstGbcIQJRrRtPi3nvTJImjPR+IO9OGKzjstB2Ih6XdJMyS&#10;EdAHmeRpep6M2jJjNeXOwe7tfIiXEb/rOPXvu85xj2SLITYfRxvHdRiT5SVpNpaYXtB9GOQfohiI&#10;UOD0CHVLPEFbK36BGgS12unOn1E9JLrrBOUxB8gmS59kc98Tw2MuUBxnjmVy/w+Wvtt9sEiwFr/I&#10;MFJkAI4e+OTRtZ5QGcozGteA1b0BOz/BNtAcU3XmTtNPDil90xO14S+t1WPPCYPwsnAzObk647gA&#10;sh7fagZuyNbrCDR1dgi1g2ogQAeaHo/UhFBocFlXVVaVGFE4y4syyyJ3CWkOt411/jXXAwqTFlug&#10;PqKT3Z3zIRrSHEyCM6elYCshZVzYzfpGWrQjIJNV/GICT8ykCsZKh2sz4rwDQYKPcBbCjbR/rbO8&#10;SK/zerE6ry4WxaooF/VFWi3SrL6uz9OiLm5X30KAWdH0gjGu7oTiBwlmxd9RvG+GWTxRhGhscV3m&#10;5UzRH5NM4/e7JAfhoSOlGFpcHY1IE4h9pRikTRpPhJznyc/hxypDDQ7/WJUog8D8rAE/racouKO6&#10;1po9gi6sBtqAfHhNYNJr+wWjETqzxe7zlliOkXyjQFt1VhShleOiKC9yWNjTk/XpCVEUoFrsMZqn&#10;N35u/62xYtODp1nNSr8EPXYiSiUId45qr2LovpjT/qUI7X26jlY/3rPldwAAAP//AwBQSwMEFAAG&#10;AAgAAAAhAC9j0RjdAAAACAEAAA8AAABkcnMvZG93bnJldi54bWxMj8FOwzAQRO9I/IO1SFwQdVpa&#10;J4Q4FSCBuLb0Azaxm0TE6yh2m/TvWU70ODujmbfFdna9ONsxdJ40LBcJCEu1Nx01Gg7fH48ZiBCR&#10;DPaerIaLDbAtb28KzI2faGfP+9gILqGQo4Y2xiGXMtStdRgWfrDE3tGPDiPLsZFmxInLXS9XSaKk&#10;w454ocXBvre2/tmfnIbj1/SweZ6qz3hId2v1hl1a+YvW93fz6wuIaOf4H4Y/fEaHkpkqfyITRK9h&#10;nSlO8j1bgWD/SS1TEJWGjcpAloW8fqD8BQAA//8DAFBLAQItABQABgAIAAAAIQC2gziS/gAAAOEB&#10;AAATAAAAAAAAAAAAAAAAAAAAAABbQ29udGVudF9UeXBlc10ueG1sUEsBAi0AFAAGAAgAAAAhADj9&#10;If/WAAAAlAEAAAsAAAAAAAAAAAAAAAAALwEAAF9yZWxzLy5yZWxzUEsBAi0AFAAGAAgAAAAhADQV&#10;NK2FAgAAFwUAAA4AAAAAAAAAAAAAAAAALgIAAGRycy9lMm9Eb2MueG1sUEsBAi0AFAAGAAgAAAAh&#10;AC9j0RjdAAAACAEAAA8AAAAAAAAAAAAAAAAA3wQAAGRycy9kb3ducmV2LnhtbFBLBQYAAAAABAAE&#10;APMAAADpBQAAAAA=&#10;" stroked="f">
                <v:textbox>
                  <w:txbxContent>
                    <w:p w:rsidR="00870368" w:rsidRPr="005053BB" w:rsidRDefault="00870368" w:rsidP="005053BB">
                      <w:pPr>
                        <w:jc w:val="center"/>
                        <w:rPr>
                          <w:b/>
                        </w:rPr>
                      </w:pPr>
                      <w:r w:rsidRPr="005053BB">
                        <w:rPr>
                          <w:b/>
                        </w:rPr>
                        <w:t>Limassol</w:t>
                      </w:r>
                    </w:p>
                  </w:txbxContent>
                </v:textbox>
              </v:shape>
            </w:pict>
          </mc:Fallback>
        </mc:AlternateContent>
      </w:r>
    </w:p>
    <w:p w:rsidR="00174A10" w:rsidRDefault="00174A10" w:rsidP="0026068F">
      <w:pPr>
        <w:spacing w:after="0"/>
        <w:rPr>
          <w:b/>
          <w:szCs w:val="22"/>
        </w:rPr>
      </w:pPr>
    </w:p>
    <w:p w:rsidR="00F33FD1" w:rsidRDefault="00D57E7F" w:rsidP="0026068F">
      <w:pPr>
        <w:spacing w:after="0"/>
        <w:rPr>
          <w:b/>
          <w:szCs w:val="22"/>
        </w:rPr>
      </w:pPr>
      <w:r w:rsidRPr="00D57E7F">
        <w:rPr>
          <w:b/>
          <w:noProof/>
          <w:szCs w:val="22"/>
          <w:lang w:eastAsia="en-GB"/>
        </w:rPr>
        <w:drawing>
          <wp:inline distT="0" distB="0" distL="0" distR="0">
            <wp:extent cx="2866656" cy="3242930"/>
            <wp:effectExtent l="19050" t="0" r="0" b="0"/>
            <wp:docPr id="6" name="Picture 3" descr="C:\Users\Nicolas\AppData\Local\Microsoft\Windows\Temporary Internet Files\Content.Outlook\O17J8SG7\SEM Limassol (2).jpg"/>
            <wp:cNvGraphicFramePr/>
            <a:graphic xmlns:a="http://schemas.openxmlformats.org/drawingml/2006/main">
              <a:graphicData uri="http://schemas.openxmlformats.org/drawingml/2006/picture">
                <pic:pic xmlns:pic="http://schemas.openxmlformats.org/drawingml/2006/picture">
                  <pic:nvPicPr>
                    <pic:cNvPr id="9218" name="Picture 2" descr="C:\Users\Nicolas\AppData\Local\Microsoft\Windows\Temporary Internet Files\Content.Outlook\O17J8SG7\SEM Limassol (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3006" cy="325011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D57E7F">
        <w:rPr>
          <w:b/>
          <w:noProof/>
          <w:szCs w:val="22"/>
          <w:lang w:eastAsia="en-GB"/>
        </w:rPr>
        <w:drawing>
          <wp:inline distT="0" distB="0" distL="0" distR="0">
            <wp:extent cx="2500867" cy="3242931"/>
            <wp:effectExtent l="19050" t="0" r="0" b="0"/>
            <wp:docPr id="8" name="Picture 2" descr="C:\Users\Nicolas\AppData\Local\Microsoft\Windows\Temporary Internet Files\Content.Outlook\O17J8SG7\SEM Nicosia (2).jpg"/>
            <wp:cNvGraphicFramePr/>
            <a:graphic xmlns:a="http://schemas.openxmlformats.org/drawingml/2006/main">
              <a:graphicData uri="http://schemas.openxmlformats.org/drawingml/2006/picture">
                <pic:pic xmlns:pic="http://schemas.openxmlformats.org/drawingml/2006/picture">
                  <pic:nvPicPr>
                    <pic:cNvPr id="8194" name="Picture 2" descr="C:\Users\Nicolas\AppData\Local\Microsoft\Windows\Temporary Internet Files\Content.Outlook\O17J8SG7\SEM Nicosia (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99727" cy="324145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F33FD1" w:rsidRDefault="00F33FD1" w:rsidP="0026068F">
      <w:pPr>
        <w:spacing w:after="0"/>
        <w:rPr>
          <w:b/>
          <w:szCs w:val="22"/>
        </w:rPr>
      </w:pPr>
    </w:p>
    <w:p w:rsidR="00BD4628" w:rsidRDefault="00BA0144" w:rsidP="0026068F">
      <w:pPr>
        <w:spacing w:after="0"/>
        <w:rPr>
          <w:szCs w:val="22"/>
        </w:rPr>
      </w:pPr>
      <w:r>
        <w:rPr>
          <w:szCs w:val="22"/>
        </w:rPr>
        <w:t xml:space="preserve">The graphics above demonstrate the </w:t>
      </w:r>
      <w:r w:rsidR="00C218F4">
        <w:rPr>
          <w:szCs w:val="22"/>
        </w:rPr>
        <w:t>utility of the SCORE to guide the progr</w:t>
      </w:r>
      <w:r>
        <w:rPr>
          <w:szCs w:val="22"/>
        </w:rPr>
        <w:t xml:space="preserve">amme’s theory of change. The example compares </w:t>
      </w:r>
      <w:r w:rsidR="00826E32">
        <w:rPr>
          <w:szCs w:val="22"/>
        </w:rPr>
        <w:t>the social driv</w:t>
      </w:r>
      <w:r>
        <w:rPr>
          <w:szCs w:val="22"/>
        </w:rPr>
        <w:t xml:space="preserve">ers between Nicosia and Limassol and demonstrates the extent of the </w:t>
      </w:r>
      <w:r w:rsidR="00826E32">
        <w:rPr>
          <w:szCs w:val="22"/>
        </w:rPr>
        <w:t xml:space="preserve">high </w:t>
      </w:r>
      <w:r>
        <w:rPr>
          <w:szCs w:val="22"/>
        </w:rPr>
        <w:t xml:space="preserve">level of </w:t>
      </w:r>
      <w:r w:rsidR="00826E32">
        <w:rPr>
          <w:szCs w:val="22"/>
        </w:rPr>
        <w:t xml:space="preserve">resistance to reconciliation </w:t>
      </w:r>
      <w:r>
        <w:rPr>
          <w:szCs w:val="22"/>
        </w:rPr>
        <w:t xml:space="preserve">in Limassol. This example shows how a theory of change would focus on </w:t>
      </w:r>
      <w:r w:rsidR="004337EF">
        <w:rPr>
          <w:szCs w:val="22"/>
        </w:rPr>
        <w:t>positively influencing the 4 main social drivers: negative stereotypes, social anxiety, social distance and social threats. As illustrated by the example of Nicosia</w:t>
      </w:r>
      <w:r>
        <w:rPr>
          <w:szCs w:val="22"/>
        </w:rPr>
        <w:t>,</w:t>
      </w:r>
      <w:r w:rsidR="004337EF">
        <w:rPr>
          <w:szCs w:val="22"/>
        </w:rPr>
        <w:t xml:space="preserve"> reducing the negative value of these drivers will help provide a better environment for reconciliation between the two communities. The example shows that one of the major influencers for increasing the value of reconciliation </w:t>
      </w:r>
      <w:r w:rsidR="00916C37">
        <w:rPr>
          <w:szCs w:val="22"/>
        </w:rPr>
        <w:t xml:space="preserve">in Nicosia </w:t>
      </w:r>
      <w:r w:rsidR="004337EF">
        <w:rPr>
          <w:szCs w:val="22"/>
        </w:rPr>
        <w:t>is high levels of civic engagement and positively structured contact between Greek Cypriots and Turkish Cypriots</w:t>
      </w:r>
      <w:r w:rsidR="00B72E69">
        <w:rPr>
          <w:szCs w:val="22"/>
        </w:rPr>
        <w:t>. It is clear that this has come about due to a number of factors, including proximity of Greek Cypriots and Turkish Cypriots but also due to years of managed and positively structured peace building and civil society projects in the city</w:t>
      </w:r>
      <w:r w:rsidR="004337EF">
        <w:rPr>
          <w:szCs w:val="22"/>
        </w:rPr>
        <w:t>.</w:t>
      </w:r>
      <w:r w:rsidR="00ED1CCE">
        <w:rPr>
          <w:szCs w:val="22"/>
        </w:rPr>
        <w:t xml:space="preserve"> In Limassol all the negative social drivers which undermine reconciliation and increase alienation are very high, while there is no linkage between frequency of inter-communal contact and trust. This example take</w:t>
      </w:r>
      <w:r w:rsidR="00B97E2C">
        <w:rPr>
          <w:szCs w:val="22"/>
        </w:rPr>
        <w:t>n</w:t>
      </w:r>
      <w:r w:rsidR="00ED1CCE">
        <w:rPr>
          <w:szCs w:val="22"/>
        </w:rPr>
        <w:t xml:space="preserve"> from the two largest population centres on the island, illustrates the value of investing in civic engagement efforts which support meaningful contact as a vehicle towards reconciliation and building confidence. At the same time the SCORE </w:t>
      </w:r>
      <w:r w:rsidR="00FB77F6">
        <w:rPr>
          <w:szCs w:val="22"/>
        </w:rPr>
        <w:t>Index provides a sophisticated analytical tool which can guide policy and programme design. Regardless of the outcome of the political process on the island, the importance of trust between the two communities will remain crucial. In the case of political reunification (probably a federal solution)</w:t>
      </w:r>
      <w:r w:rsidR="00C03695">
        <w:rPr>
          <w:szCs w:val="22"/>
        </w:rPr>
        <w:t>,</w:t>
      </w:r>
      <w:r w:rsidR="00FB77F6">
        <w:rPr>
          <w:szCs w:val="22"/>
        </w:rPr>
        <w:t xml:space="preserve"> a velvet divorce (agreed and legally recognised separation) or the continuation of the status quo (something which will be </w:t>
      </w:r>
      <w:r w:rsidR="00FC4F69">
        <w:rPr>
          <w:szCs w:val="22"/>
        </w:rPr>
        <w:t xml:space="preserve">a burden for both communities), Greek Cypriots and Turkish Cypriots will need to share the island and its finite resources. </w:t>
      </w:r>
      <w:r w:rsidR="00FB77F6">
        <w:rPr>
          <w:szCs w:val="22"/>
        </w:rPr>
        <w:t xml:space="preserve"> </w:t>
      </w:r>
      <w:r w:rsidR="00ED1CCE">
        <w:rPr>
          <w:szCs w:val="22"/>
        </w:rPr>
        <w:t xml:space="preserve">  </w:t>
      </w:r>
      <w:r w:rsidR="00BD4628">
        <w:rPr>
          <w:szCs w:val="22"/>
        </w:rPr>
        <w:t xml:space="preserve"> </w:t>
      </w:r>
    </w:p>
    <w:p w:rsidR="00BD4628" w:rsidRPr="00BD4628" w:rsidRDefault="00BD4628" w:rsidP="0026068F">
      <w:pPr>
        <w:spacing w:after="0"/>
        <w:rPr>
          <w:szCs w:val="22"/>
        </w:rPr>
      </w:pPr>
      <w:r w:rsidRPr="00BD4628">
        <w:rPr>
          <w:szCs w:val="22"/>
        </w:rPr>
        <w:lastRenderedPageBreak/>
        <w:t xml:space="preserve">Though developed in Cyprus, experts in the field have already identified the potential for the SCORE methodology to be applied in multiple country contexts. </w:t>
      </w:r>
      <w:r>
        <w:rPr>
          <w:szCs w:val="22"/>
        </w:rPr>
        <w:t>USAID has already requested a partnership with UNDP Cyprus to replicate the score in Bosnia. Similarly</w:t>
      </w:r>
      <w:r w:rsidR="00C8637E">
        <w:rPr>
          <w:szCs w:val="22"/>
        </w:rPr>
        <w:t>,</w:t>
      </w:r>
      <w:r>
        <w:rPr>
          <w:szCs w:val="22"/>
        </w:rPr>
        <w:t xml:space="preserve"> in</w:t>
      </w:r>
      <w:r w:rsidR="00FF7253">
        <w:rPr>
          <w:szCs w:val="22"/>
        </w:rPr>
        <w:t xml:space="preserve">terest in the SCORE has been </w:t>
      </w:r>
      <w:r w:rsidR="00C8637E">
        <w:rPr>
          <w:szCs w:val="22"/>
        </w:rPr>
        <w:t xml:space="preserve">expressed </w:t>
      </w:r>
      <w:r w:rsidR="00FF7253">
        <w:rPr>
          <w:szCs w:val="22"/>
        </w:rPr>
        <w:t xml:space="preserve">by organisations in Israel, Kenya and Sri Lanka. In addition to using the SCORE </w:t>
      </w:r>
      <w:r w:rsidR="002E173B">
        <w:rPr>
          <w:szCs w:val="22"/>
        </w:rPr>
        <w:t xml:space="preserve">as </w:t>
      </w:r>
      <w:r w:rsidR="00FF7253">
        <w:rPr>
          <w:szCs w:val="22"/>
        </w:rPr>
        <w:t xml:space="preserve">a policy tool in Cyprus, the </w:t>
      </w:r>
      <w:r w:rsidR="00C8637E">
        <w:rPr>
          <w:szCs w:val="22"/>
        </w:rPr>
        <w:t>C</w:t>
      </w:r>
      <w:r w:rsidR="009610CD">
        <w:rPr>
          <w:szCs w:val="22"/>
        </w:rPr>
        <w:t>C</w:t>
      </w:r>
      <w:r w:rsidR="00C8637E">
        <w:rPr>
          <w:szCs w:val="22"/>
        </w:rPr>
        <w:t xml:space="preserve">E </w:t>
      </w:r>
      <w:r w:rsidR="00FF7253">
        <w:rPr>
          <w:szCs w:val="22"/>
        </w:rPr>
        <w:t>programme will explore options for replicating the SCORE</w:t>
      </w:r>
      <w:r w:rsidR="00FF7253" w:rsidRPr="00FF7253">
        <w:rPr>
          <w:szCs w:val="22"/>
        </w:rPr>
        <w:t xml:space="preserve"> </w:t>
      </w:r>
      <w:r w:rsidR="00FF7253">
        <w:rPr>
          <w:szCs w:val="22"/>
        </w:rPr>
        <w:t xml:space="preserve">in other countries in the European and MENA regions, through partnerships with UNDP offices, donors and research institutions. </w:t>
      </w:r>
    </w:p>
    <w:p w:rsidR="005610D8" w:rsidRDefault="005610D8" w:rsidP="0026068F">
      <w:pPr>
        <w:spacing w:after="0"/>
        <w:rPr>
          <w:b/>
          <w:szCs w:val="22"/>
        </w:rPr>
      </w:pPr>
    </w:p>
    <w:p w:rsidR="00A352F2" w:rsidRPr="000E1756" w:rsidRDefault="00F65485" w:rsidP="0026068F">
      <w:pPr>
        <w:spacing w:after="0"/>
        <w:rPr>
          <w:b/>
          <w:szCs w:val="22"/>
        </w:rPr>
      </w:pPr>
      <w:r>
        <w:rPr>
          <w:b/>
          <w:szCs w:val="22"/>
        </w:rPr>
        <w:t xml:space="preserve">E. </w:t>
      </w:r>
      <w:r w:rsidR="000E1756" w:rsidRPr="000E1756">
        <w:rPr>
          <w:b/>
          <w:szCs w:val="22"/>
        </w:rPr>
        <w:t xml:space="preserve">Programme Components </w:t>
      </w:r>
    </w:p>
    <w:p w:rsidR="00A352F2" w:rsidRDefault="00A352F2" w:rsidP="0026068F">
      <w:pPr>
        <w:spacing w:after="0"/>
        <w:rPr>
          <w:szCs w:val="22"/>
        </w:rPr>
      </w:pPr>
    </w:p>
    <w:p w:rsidR="006E15A1" w:rsidRPr="003E4863" w:rsidRDefault="003E4863" w:rsidP="0026068F">
      <w:pPr>
        <w:spacing w:after="0"/>
        <w:rPr>
          <w:b/>
          <w:szCs w:val="22"/>
          <w:u w:val="single"/>
        </w:rPr>
      </w:pPr>
      <w:r w:rsidRPr="003E4863">
        <w:rPr>
          <w:b/>
          <w:szCs w:val="22"/>
          <w:u w:val="single"/>
        </w:rPr>
        <w:t>OUTCOME</w:t>
      </w:r>
    </w:p>
    <w:p w:rsidR="003E4863" w:rsidRDefault="003E4863" w:rsidP="0026068F">
      <w:pPr>
        <w:spacing w:after="0"/>
        <w:rPr>
          <w:szCs w:val="22"/>
        </w:rPr>
      </w:pPr>
    </w:p>
    <w:p w:rsidR="006E15A1" w:rsidRPr="006E15A1" w:rsidRDefault="006E15A1" w:rsidP="0026068F">
      <w:pPr>
        <w:pStyle w:val="ListParagraph"/>
        <w:numPr>
          <w:ilvl w:val="0"/>
          <w:numId w:val="41"/>
        </w:numPr>
        <w:ind w:left="0"/>
        <w:rPr>
          <w:rFonts w:ascii="Arial" w:hAnsi="Arial" w:cs="Arial"/>
          <w:i/>
          <w:szCs w:val="22"/>
        </w:rPr>
      </w:pPr>
      <w:r w:rsidRPr="006E15A1">
        <w:rPr>
          <w:rFonts w:ascii="Arial" w:hAnsi="Arial" w:cs="Arial"/>
          <w:i/>
          <w:sz w:val="22"/>
          <w:szCs w:val="22"/>
        </w:rPr>
        <w:t xml:space="preserve"> </w:t>
      </w:r>
      <w:r w:rsidR="003E4863" w:rsidRPr="003E4863">
        <w:rPr>
          <w:rFonts w:ascii="Arial" w:hAnsi="Arial" w:cs="Arial"/>
          <w:i/>
          <w:sz w:val="22"/>
          <w:szCs w:val="22"/>
          <w:lang w:val="en-GB"/>
        </w:rPr>
        <w:t xml:space="preserve">Cypriot inter-communal civil society sector positioned as a role model for engendering positive outcomes during socio-political transitions in Cyprus and its neighbourhood.    </w:t>
      </w:r>
    </w:p>
    <w:p w:rsidR="006E15A1" w:rsidRDefault="006E15A1" w:rsidP="0026068F">
      <w:pPr>
        <w:rPr>
          <w:rFonts w:cs="Arial"/>
          <w:i/>
          <w:szCs w:val="22"/>
        </w:rPr>
      </w:pPr>
    </w:p>
    <w:p w:rsidR="00622A75" w:rsidRDefault="007C7A54" w:rsidP="0026068F">
      <w:pPr>
        <w:rPr>
          <w:rFonts w:cs="Arial"/>
          <w:szCs w:val="22"/>
          <w:lang w:val="en-US"/>
        </w:rPr>
      </w:pPr>
      <w:r>
        <w:rPr>
          <w:rFonts w:cs="Arial"/>
          <w:szCs w:val="22"/>
          <w:lang w:val="en-US"/>
        </w:rPr>
        <w:t xml:space="preserve">Two main findings emerged from the </w:t>
      </w:r>
      <w:r w:rsidR="007F76FC">
        <w:rPr>
          <w:rFonts w:cs="Arial"/>
          <w:szCs w:val="22"/>
          <w:lang w:val="en-US"/>
        </w:rPr>
        <w:t>2013 outcome evaluation of the ACT programme</w:t>
      </w:r>
      <w:r>
        <w:rPr>
          <w:rFonts w:cs="Arial"/>
          <w:szCs w:val="22"/>
          <w:lang w:val="en-US"/>
        </w:rPr>
        <w:t>.</w:t>
      </w:r>
      <w:r w:rsidR="007F76FC">
        <w:rPr>
          <w:rFonts w:cs="Arial"/>
          <w:szCs w:val="22"/>
          <w:lang w:val="en-US"/>
        </w:rPr>
        <w:t xml:space="preserve"> </w:t>
      </w:r>
      <w:r>
        <w:rPr>
          <w:rFonts w:cs="Arial"/>
          <w:szCs w:val="22"/>
          <w:lang w:val="en-US"/>
        </w:rPr>
        <w:t xml:space="preserve">First, it was clear </w:t>
      </w:r>
      <w:r w:rsidR="007F76FC">
        <w:rPr>
          <w:rFonts w:cs="Arial"/>
          <w:szCs w:val="22"/>
          <w:lang w:val="en-US"/>
        </w:rPr>
        <w:t xml:space="preserve">that </w:t>
      </w:r>
      <w:r>
        <w:rPr>
          <w:rFonts w:cs="Arial"/>
          <w:szCs w:val="22"/>
          <w:lang w:val="en-US"/>
        </w:rPr>
        <w:t xml:space="preserve">support is still required to </w:t>
      </w:r>
      <w:r w:rsidR="009821BA">
        <w:rPr>
          <w:rFonts w:cs="Arial"/>
          <w:szCs w:val="22"/>
          <w:lang w:val="en-US"/>
        </w:rPr>
        <w:t xml:space="preserve">promote </w:t>
      </w:r>
      <w:r>
        <w:rPr>
          <w:rFonts w:cs="Arial"/>
          <w:szCs w:val="22"/>
          <w:lang w:val="en-US"/>
        </w:rPr>
        <w:t xml:space="preserve">the formation of a strong and vibrant </w:t>
      </w:r>
      <w:r w:rsidR="007F76FC">
        <w:rPr>
          <w:rFonts w:cs="Arial"/>
          <w:szCs w:val="22"/>
          <w:lang w:val="en-US"/>
        </w:rPr>
        <w:t>inter-communal Cypriot civ</w:t>
      </w:r>
      <w:r>
        <w:rPr>
          <w:rFonts w:cs="Arial"/>
          <w:szCs w:val="22"/>
          <w:lang w:val="en-US"/>
        </w:rPr>
        <w:t xml:space="preserve">il society sector, which </w:t>
      </w:r>
      <w:r w:rsidR="009821BA">
        <w:rPr>
          <w:rFonts w:cs="Arial"/>
          <w:szCs w:val="22"/>
          <w:lang w:val="en-US"/>
        </w:rPr>
        <w:t xml:space="preserve">could </w:t>
      </w:r>
      <w:r w:rsidR="007F76FC">
        <w:rPr>
          <w:rFonts w:cs="Arial"/>
          <w:szCs w:val="22"/>
          <w:lang w:val="en-US"/>
        </w:rPr>
        <w:t xml:space="preserve">make a major impact on the Cyprus peace process and the larger dimension of social-political reconciliation. </w:t>
      </w:r>
      <w:r>
        <w:rPr>
          <w:rFonts w:cs="Arial"/>
          <w:szCs w:val="22"/>
          <w:lang w:val="en-US"/>
        </w:rPr>
        <w:t xml:space="preserve">In particular the evaluation recommended the funding of activities which </w:t>
      </w:r>
      <w:r w:rsidR="007F76FC">
        <w:rPr>
          <w:rFonts w:cs="Arial"/>
          <w:szCs w:val="22"/>
          <w:lang w:val="en-US"/>
        </w:rPr>
        <w:t>support</w:t>
      </w:r>
      <w:r>
        <w:rPr>
          <w:rFonts w:cs="Arial"/>
          <w:szCs w:val="22"/>
          <w:lang w:val="en-US"/>
        </w:rPr>
        <w:t>ed</w:t>
      </w:r>
      <w:r w:rsidR="007F76FC">
        <w:rPr>
          <w:rFonts w:cs="Arial"/>
          <w:szCs w:val="22"/>
          <w:lang w:val="en-US"/>
        </w:rPr>
        <w:t xml:space="preserve"> capacities of this sector </w:t>
      </w:r>
      <w:r w:rsidR="009821BA">
        <w:rPr>
          <w:rFonts w:cs="Arial"/>
          <w:szCs w:val="22"/>
          <w:lang w:val="en-US"/>
        </w:rPr>
        <w:t xml:space="preserve">which would </w:t>
      </w:r>
      <w:r w:rsidR="007F76FC">
        <w:rPr>
          <w:rFonts w:cs="Arial"/>
          <w:szCs w:val="22"/>
          <w:lang w:val="en-US"/>
        </w:rPr>
        <w:t>help it graduate</w:t>
      </w:r>
      <w:r>
        <w:rPr>
          <w:rFonts w:cs="Arial"/>
          <w:szCs w:val="22"/>
          <w:lang w:val="en-US"/>
        </w:rPr>
        <w:t xml:space="preserve"> </w:t>
      </w:r>
      <w:r w:rsidR="007F76FC">
        <w:rPr>
          <w:rFonts w:cs="Arial"/>
          <w:szCs w:val="22"/>
          <w:lang w:val="en-US"/>
        </w:rPr>
        <w:t xml:space="preserve">in the area of advocacy. </w:t>
      </w:r>
      <w:r>
        <w:rPr>
          <w:rFonts w:cs="Arial"/>
          <w:szCs w:val="22"/>
          <w:lang w:val="en-US"/>
        </w:rPr>
        <w:t xml:space="preserve">Second, </w:t>
      </w:r>
      <w:r w:rsidR="007F76FC">
        <w:rPr>
          <w:rFonts w:cs="Arial"/>
          <w:szCs w:val="22"/>
          <w:lang w:val="en-US"/>
        </w:rPr>
        <w:t xml:space="preserve">the evaluation recognized that Cypriot civil society had been transformed over the last 10 years and it had accumulated an incredible corpus of knowledge and practice, and this high quality output should be shared outside Cyprus as a vehicle to leverage wider partnerships. </w:t>
      </w:r>
      <w:r>
        <w:rPr>
          <w:rFonts w:cs="Arial"/>
          <w:szCs w:val="22"/>
          <w:lang w:val="en-US"/>
        </w:rPr>
        <w:t xml:space="preserve">These two findings underpin the </w:t>
      </w:r>
      <w:r w:rsidR="007F76FC">
        <w:rPr>
          <w:rFonts w:cs="Arial"/>
          <w:szCs w:val="22"/>
          <w:lang w:val="en-US"/>
        </w:rPr>
        <w:t xml:space="preserve">design of </w:t>
      </w:r>
      <w:r>
        <w:rPr>
          <w:rFonts w:cs="Arial"/>
          <w:szCs w:val="22"/>
          <w:lang w:val="en-US"/>
        </w:rPr>
        <w:t xml:space="preserve">the </w:t>
      </w:r>
      <w:r w:rsidR="007F76FC">
        <w:rPr>
          <w:rFonts w:cs="Arial"/>
          <w:szCs w:val="22"/>
          <w:lang w:val="en-US"/>
        </w:rPr>
        <w:t xml:space="preserve">programme </w:t>
      </w:r>
      <w:r w:rsidR="00152AFA">
        <w:rPr>
          <w:rFonts w:cs="Arial"/>
          <w:szCs w:val="22"/>
          <w:lang w:val="en-US"/>
        </w:rPr>
        <w:t xml:space="preserve">outcome </w:t>
      </w:r>
      <w:r>
        <w:rPr>
          <w:rFonts w:cs="Arial"/>
          <w:szCs w:val="22"/>
          <w:lang w:val="en-US"/>
        </w:rPr>
        <w:t xml:space="preserve">for </w:t>
      </w:r>
      <w:r w:rsidR="0094155D">
        <w:rPr>
          <w:rFonts w:cs="Arial"/>
          <w:szCs w:val="22"/>
          <w:lang w:val="en-US"/>
        </w:rPr>
        <w:t>ACT-</w:t>
      </w:r>
      <w:r>
        <w:rPr>
          <w:rFonts w:cs="Arial"/>
          <w:szCs w:val="22"/>
          <w:lang w:val="en-US"/>
        </w:rPr>
        <w:t xml:space="preserve">Crossroads for Civic Engagement. </w:t>
      </w:r>
    </w:p>
    <w:p w:rsidR="00622A75" w:rsidRDefault="00622A75" w:rsidP="0026068F">
      <w:pPr>
        <w:rPr>
          <w:rFonts w:cs="Arial"/>
          <w:szCs w:val="22"/>
          <w:lang w:val="en-US"/>
        </w:rPr>
      </w:pPr>
    </w:p>
    <w:p w:rsidR="006E15A1" w:rsidRPr="00495DA5" w:rsidRDefault="003E4863" w:rsidP="0026068F">
      <w:pPr>
        <w:rPr>
          <w:rFonts w:cs="Arial"/>
          <w:b/>
          <w:szCs w:val="22"/>
          <w:u w:val="single"/>
        </w:rPr>
      </w:pPr>
      <w:r w:rsidRPr="00495DA5">
        <w:rPr>
          <w:rFonts w:cs="Arial"/>
          <w:b/>
          <w:szCs w:val="22"/>
          <w:u w:val="single"/>
        </w:rPr>
        <w:t>OUTPUTS</w:t>
      </w:r>
    </w:p>
    <w:p w:rsidR="000E1756" w:rsidRPr="00495DA5" w:rsidRDefault="000E1756" w:rsidP="0026068F">
      <w:pPr>
        <w:spacing w:after="0"/>
        <w:rPr>
          <w:rFonts w:cs="Arial"/>
          <w:szCs w:val="22"/>
        </w:rPr>
      </w:pPr>
    </w:p>
    <w:p w:rsidR="00472453" w:rsidRPr="00495DA5" w:rsidRDefault="00472453" w:rsidP="0026068F">
      <w:pPr>
        <w:pStyle w:val="ListParagraph"/>
        <w:numPr>
          <w:ilvl w:val="0"/>
          <w:numId w:val="41"/>
        </w:numPr>
        <w:tabs>
          <w:tab w:val="left" w:pos="4680"/>
        </w:tabs>
        <w:ind w:left="0"/>
        <w:rPr>
          <w:rFonts w:ascii="Arial" w:hAnsi="Arial" w:cs="Arial"/>
          <w:i/>
          <w:sz w:val="22"/>
          <w:szCs w:val="22"/>
        </w:rPr>
      </w:pPr>
      <w:r w:rsidRPr="00495DA5">
        <w:rPr>
          <w:rFonts w:ascii="Arial" w:hAnsi="Arial" w:cs="Arial"/>
          <w:i/>
          <w:sz w:val="22"/>
          <w:szCs w:val="22"/>
        </w:rPr>
        <w:t xml:space="preserve">Civic and political leaders engaged in a genuine track </w:t>
      </w:r>
      <w:r w:rsidR="006C17AE" w:rsidRPr="00495DA5">
        <w:rPr>
          <w:rFonts w:ascii="Arial" w:hAnsi="Arial" w:cs="Arial"/>
          <w:i/>
          <w:sz w:val="22"/>
          <w:szCs w:val="22"/>
        </w:rPr>
        <w:t>two</w:t>
      </w:r>
      <w:r w:rsidRPr="00495DA5">
        <w:rPr>
          <w:rFonts w:ascii="Arial" w:hAnsi="Arial" w:cs="Arial"/>
          <w:i/>
          <w:sz w:val="22"/>
          <w:szCs w:val="22"/>
        </w:rPr>
        <w:t xml:space="preserve"> processes in Cyprus</w:t>
      </w:r>
    </w:p>
    <w:p w:rsidR="00472453" w:rsidRPr="00495DA5" w:rsidRDefault="00472453" w:rsidP="0026068F">
      <w:pPr>
        <w:tabs>
          <w:tab w:val="left" w:pos="4680"/>
        </w:tabs>
        <w:rPr>
          <w:rFonts w:cs="Arial"/>
          <w:szCs w:val="22"/>
        </w:rPr>
      </w:pPr>
    </w:p>
    <w:p w:rsidR="006C17AE" w:rsidRPr="00495DA5" w:rsidRDefault="006C17AE" w:rsidP="0026068F">
      <w:pPr>
        <w:tabs>
          <w:tab w:val="left" w:pos="4680"/>
        </w:tabs>
        <w:rPr>
          <w:rFonts w:cs="Arial"/>
          <w:szCs w:val="22"/>
        </w:rPr>
      </w:pPr>
      <w:r w:rsidRPr="00495DA5">
        <w:rPr>
          <w:rFonts w:cs="Arial"/>
          <w:szCs w:val="22"/>
        </w:rPr>
        <w:t xml:space="preserve">Under this output the programme will aim to strengthen the </w:t>
      </w:r>
      <w:r w:rsidR="00152A9D">
        <w:rPr>
          <w:rFonts w:cs="Arial"/>
          <w:szCs w:val="22"/>
        </w:rPr>
        <w:t xml:space="preserve">Cyprus’ </w:t>
      </w:r>
      <w:r w:rsidRPr="00495DA5">
        <w:rPr>
          <w:rFonts w:cs="Arial"/>
          <w:szCs w:val="22"/>
        </w:rPr>
        <w:t xml:space="preserve">legal framework for civil society and civic engagement activities and help consolidate a recognizable civic leaders dimension to the peace negotiations. </w:t>
      </w:r>
    </w:p>
    <w:p w:rsidR="006C17AE" w:rsidRPr="00495DA5" w:rsidRDefault="006C17AE" w:rsidP="0026068F">
      <w:pPr>
        <w:tabs>
          <w:tab w:val="left" w:pos="4680"/>
        </w:tabs>
        <w:rPr>
          <w:rFonts w:cs="Arial"/>
          <w:szCs w:val="22"/>
        </w:rPr>
      </w:pPr>
    </w:p>
    <w:p w:rsidR="007317EE" w:rsidRPr="00495DA5" w:rsidRDefault="006C17AE" w:rsidP="0026068F">
      <w:pPr>
        <w:tabs>
          <w:tab w:val="left" w:pos="4680"/>
        </w:tabs>
        <w:rPr>
          <w:rStyle w:val="fn"/>
          <w:rFonts w:cs="Arial"/>
          <w:szCs w:val="22"/>
        </w:rPr>
      </w:pPr>
      <w:r w:rsidRPr="00495DA5">
        <w:rPr>
          <w:rFonts w:cs="Arial"/>
          <w:szCs w:val="22"/>
        </w:rPr>
        <w:t xml:space="preserve">Modernizing NGO legislation in the Republic of Cyprus has been pending for several years. The current legislation is outdated, fragmented and does not recognise the status of public benefit organisations. In 2008-2009 UNDP supported the efforts of civil society legal reformers by funding the mission of the European Centre for non-for-profit law (ECNL) and the drafting of new legislation. </w:t>
      </w:r>
      <w:r w:rsidR="00150263" w:rsidRPr="00495DA5">
        <w:rPr>
          <w:rFonts w:cs="Arial"/>
          <w:szCs w:val="22"/>
        </w:rPr>
        <w:t>Since then p</w:t>
      </w:r>
      <w:r w:rsidRPr="00495DA5">
        <w:rPr>
          <w:rFonts w:cs="Arial"/>
          <w:szCs w:val="22"/>
        </w:rPr>
        <w:t xml:space="preserve">rogress to get the </w:t>
      </w:r>
      <w:r w:rsidR="00150263" w:rsidRPr="00495DA5">
        <w:rPr>
          <w:rFonts w:cs="Arial"/>
          <w:szCs w:val="22"/>
        </w:rPr>
        <w:t xml:space="preserve">new legislation adopted has stalled. In 2013 the President of the Republic of Cyprus, </w:t>
      </w:r>
      <w:proofErr w:type="spellStart"/>
      <w:r w:rsidR="00150263" w:rsidRPr="00495DA5">
        <w:rPr>
          <w:rStyle w:val="fn"/>
          <w:rFonts w:cs="Arial"/>
          <w:szCs w:val="22"/>
        </w:rPr>
        <w:t>Nicos</w:t>
      </w:r>
      <w:proofErr w:type="spellEnd"/>
      <w:r w:rsidR="00150263" w:rsidRPr="00495DA5">
        <w:rPr>
          <w:rStyle w:val="fn"/>
          <w:rFonts w:cs="Arial"/>
          <w:szCs w:val="22"/>
        </w:rPr>
        <w:t xml:space="preserve"> </w:t>
      </w:r>
      <w:proofErr w:type="spellStart"/>
      <w:r w:rsidR="00150263" w:rsidRPr="00495DA5">
        <w:rPr>
          <w:rStyle w:val="fn"/>
          <w:rFonts w:cs="Arial"/>
          <w:szCs w:val="22"/>
        </w:rPr>
        <w:t>Anastasiades</w:t>
      </w:r>
      <w:proofErr w:type="spellEnd"/>
      <w:r w:rsidR="00150263" w:rsidRPr="00495DA5">
        <w:rPr>
          <w:rStyle w:val="fn"/>
          <w:rFonts w:cs="Arial"/>
          <w:szCs w:val="22"/>
        </w:rPr>
        <w:t xml:space="preserve">, made a commitment to conclude the process to adopt new legislation. However, civil society leaders have concerns the current draft legislation does not meet European standards and still fails to codify the basic norms for public benefit status. </w:t>
      </w:r>
      <w:r w:rsidR="007317EE" w:rsidRPr="00495DA5">
        <w:rPr>
          <w:rStyle w:val="fn"/>
          <w:rFonts w:cs="Arial"/>
          <w:szCs w:val="22"/>
        </w:rPr>
        <w:t xml:space="preserve">The adoption of strong and enabling civil society legislation will create a solid framework for civic engagement in all walks of life in Cyprus, including work aimed at supporting inter-communal reconciliation. </w:t>
      </w:r>
    </w:p>
    <w:p w:rsidR="007317EE" w:rsidRPr="00495DA5" w:rsidRDefault="007317EE" w:rsidP="0026068F">
      <w:pPr>
        <w:tabs>
          <w:tab w:val="left" w:pos="4680"/>
        </w:tabs>
        <w:rPr>
          <w:rStyle w:val="fn"/>
          <w:rFonts w:cs="Arial"/>
          <w:szCs w:val="22"/>
        </w:rPr>
      </w:pPr>
    </w:p>
    <w:p w:rsidR="0023463C" w:rsidRPr="00495DA5" w:rsidRDefault="0023463C" w:rsidP="0026068F">
      <w:pPr>
        <w:tabs>
          <w:tab w:val="left" w:pos="4680"/>
        </w:tabs>
        <w:rPr>
          <w:rFonts w:cs="Arial"/>
          <w:szCs w:val="22"/>
        </w:rPr>
      </w:pPr>
      <w:r w:rsidRPr="00495DA5">
        <w:rPr>
          <w:rFonts w:cs="Arial"/>
          <w:szCs w:val="22"/>
        </w:rPr>
        <w:t xml:space="preserve">Responding to the narrow nature of the Cyprus peace </w:t>
      </w:r>
      <w:proofErr w:type="gramStart"/>
      <w:r w:rsidRPr="00495DA5">
        <w:rPr>
          <w:rFonts w:cs="Arial"/>
          <w:szCs w:val="22"/>
        </w:rPr>
        <w:t>negotiations which has</w:t>
      </w:r>
      <w:proofErr w:type="gramEnd"/>
      <w:r w:rsidRPr="00495DA5">
        <w:rPr>
          <w:rFonts w:cs="Arial"/>
          <w:szCs w:val="22"/>
        </w:rPr>
        <w:t xml:space="preserve"> traditionally limited civic engagement in Cypriot peacemaking, UNDP-ACT designed the Participatory Peacemaking Initiative</w:t>
      </w:r>
      <w:r w:rsidR="00DA3A5A" w:rsidRPr="00495DA5">
        <w:rPr>
          <w:rFonts w:cs="Arial"/>
          <w:szCs w:val="22"/>
        </w:rPr>
        <w:t xml:space="preserve"> (Approved by LPAC 21 December 2012)</w:t>
      </w:r>
      <w:r w:rsidRPr="00495DA5">
        <w:rPr>
          <w:rFonts w:cs="Arial"/>
          <w:szCs w:val="22"/>
        </w:rPr>
        <w:t xml:space="preserve">. Launched in January 2013 the project focussed on introducing the experiences of participatory peace-making models from N. Ireland, South Africa and the Balkans to Cypriot political and civic leaders, and using this as a stimulus for discussions on how the Cypriot peace process could become more </w:t>
      </w:r>
      <w:r w:rsidRPr="00495DA5">
        <w:rPr>
          <w:rFonts w:cs="Arial"/>
          <w:szCs w:val="22"/>
        </w:rPr>
        <w:lastRenderedPageBreak/>
        <w:t xml:space="preserve">inclusive. During June 2013 senior peace negotiators from South Africa and N. Ireland led symposiums with representatives of all of Cyprus’ political parties, civic leaders and business leaders from the two communities. The outcome was that all the participants acknowledged that successful peace processes in the world have one thing in common: they were designed with public participation in mind, whereas the most intractable conflicts have often suffered from a democratic deficit. </w:t>
      </w:r>
      <w:r w:rsidR="00DA3A5A" w:rsidRPr="00495DA5">
        <w:rPr>
          <w:rFonts w:cs="Arial"/>
          <w:szCs w:val="22"/>
        </w:rPr>
        <w:t xml:space="preserve">This affirmation of a strong </w:t>
      </w:r>
      <w:r w:rsidR="00266754" w:rsidRPr="00495DA5">
        <w:rPr>
          <w:rFonts w:cs="Arial"/>
          <w:szCs w:val="22"/>
        </w:rPr>
        <w:t>civil</w:t>
      </w:r>
      <w:r w:rsidR="00DA3A5A" w:rsidRPr="00495DA5">
        <w:rPr>
          <w:rFonts w:cs="Arial"/>
          <w:szCs w:val="22"/>
        </w:rPr>
        <w:t xml:space="preserve"> society role is supported by </w:t>
      </w:r>
      <w:r w:rsidRPr="00495DA5">
        <w:rPr>
          <w:rFonts w:cs="Arial"/>
          <w:szCs w:val="22"/>
        </w:rPr>
        <w:t xml:space="preserve">UN Security Council </w:t>
      </w:r>
      <w:r w:rsidR="00301C9F" w:rsidRPr="00495DA5">
        <w:rPr>
          <w:rFonts w:cs="Arial"/>
          <w:szCs w:val="22"/>
        </w:rPr>
        <w:t>Resolution 2114</w:t>
      </w:r>
      <w:r w:rsidRPr="00495DA5">
        <w:rPr>
          <w:rFonts w:cs="Arial"/>
          <w:b/>
          <w:bCs/>
          <w:szCs w:val="22"/>
        </w:rPr>
        <w:t xml:space="preserve"> </w:t>
      </w:r>
      <w:r w:rsidRPr="00495DA5">
        <w:rPr>
          <w:rFonts w:cs="Arial"/>
          <w:bCs/>
          <w:szCs w:val="22"/>
        </w:rPr>
        <w:t>(30 July 2013)</w:t>
      </w:r>
      <w:r w:rsidR="00DA3A5A" w:rsidRPr="00495DA5">
        <w:rPr>
          <w:rFonts w:cs="Arial"/>
          <w:bCs/>
          <w:szCs w:val="22"/>
        </w:rPr>
        <w:t>, which states: “</w:t>
      </w:r>
      <w:r w:rsidRPr="00495DA5">
        <w:rPr>
          <w:rFonts w:cs="Arial"/>
          <w:i/>
          <w:iCs/>
          <w:szCs w:val="22"/>
        </w:rPr>
        <w:t>Agreeing</w:t>
      </w:r>
      <w:r w:rsidRPr="00495DA5">
        <w:rPr>
          <w:rFonts w:cs="Arial"/>
          <w:szCs w:val="22"/>
        </w:rPr>
        <w:t xml:space="preserve"> that active participation of civil society groups, including women’s groups, is essential to the political process and can contribute to making any future</w:t>
      </w:r>
      <w:r w:rsidR="00DA3A5A" w:rsidRPr="00495DA5">
        <w:rPr>
          <w:rFonts w:cs="Arial"/>
          <w:szCs w:val="22"/>
        </w:rPr>
        <w:t xml:space="preserve"> </w:t>
      </w:r>
      <w:r w:rsidRPr="00495DA5">
        <w:rPr>
          <w:rFonts w:cs="Arial"/>
          <w:szCs w:val="22"/>
        </w:rPr>
        <w:t>settlement sustainable</w:t>
      </w:r>
      <w:r w:rsidR="00DA3A5A" w:rsidRPr="00495DA5">
        <w:rPr>
          <w:rFonts w:cs="Arial"/>
          <w:szCs w:val="22"/>
        </w:rPr>
        <w:t>...”. In addition both Leaders have endorsed the project, while the UN Good Offices has embraced it as a direct vehicle for ensuring wider public participation. In September 2013</w:t>
      </w:r>
      <w:r w:rsidR="00266754" w:rsidRPr="00495DA5">
        <w:rPr>
          <w:rFonts w:cs="Arial"/>
          <w:szCs w:val="22"/>
        </w:rPr>
        <w:t xml:space="preserve"> 50 Greek Cypriot and Turkish Cypriot political, civic and business leaders will meet in Malta to discuss the design of a genuine track 2 process for the Cyprus peace talks. The forum will be facilitated by high level political figures from the United Kingdom, Ireland, South Africa and Bosnia. The objective will be to create a process which can be endorsed by the two Leaders. </w:t>
      </w:r>
      <w:r w:rsidR="00E46E39" w:rsidRPr="00495DA5">
        <w:rPr>
          <w:rFonts w:cs="Arial"/>
          <w:szCs w:val="22"/>
        </w:rPr>
        <w:t xml:space="preserve">Any initiative which emerges from the high level </w:t>
      </w:r>
      <w:r w:rsidR="00266754" w:rsidRPr="00495DA5">
        <w:rPr>
          <w:rFonts w:cs="Arial"/>
          <w:szCs w:val="22"/>
        </w:rPr>
        <w:t>Malta workshop</w:t>
      </w:r>
      <w:r w:rsidR="00E46E39" w:rsidRPr="00495DA5">
        <w:rPr>
          <w:rFonts w:cs="Arial"/>
          <w:szCs w:val="22"/>
        </w:rPr>
        <w:t xml:space="preserve"> </w:t>
      </w:r>
      <w:r w:rsidR="00266754" w:rsidRPr="00495DA5">
        <w:rPr>
          <w:rFonts w:cs="Arial"/>
          <w:szCs w:val="22"/>
        </w:rPr>
        <w:t xml:space="preserve">will fall under the </w:t>
      </w:r>
      <w:r w:rsidR="00F972E3">
        <w:rPr>
          <w:rFonts w:cs="Arial"/>
          <w:szCs w:val="22"/>
        </w:rPr>
        <w:t>ACT-CCE extension</w:t>
      </w:r>
      <w:r w:rsidR="00266754" w:rsidRPr="00495DA5">
        <w:rPr>
          <w:rFonts w:cs="Arial"/>
          <w:szCs w:val="22"/>
        </w:rPr>
        <w:t xml:space="preserve">. </w:t>
      </w:r>
    </w:p>
    <w:p w:rsidR="00472453" w:rsidRPr="00495DA5" w:rsidRDefault="007317EE" w:rsidP="0026068F">
      <w:pPr>
        <w:tabs>
          <w:tab w:val="left" w:pos="4680"/>
        </w:tabs>
        <w:rPr>
          <w:rFonts w:cs="Arial"/>
          <w:szCs w:val="22"/>
        </w:rPr>
      </w:pPr>
      <w:r w:rsidRPr="00495DA5">
        <w:rPr>
          <w:rStyle w:val="fn"/>
          <w:rFonts w:cs="Arial"/>
          <w:szCs w:val="22"/>
        </w:rPr>
        <w:t xml:space="preserve">  </w:t>
      </w:r>
      <w:r w:rsidR="00150263" w:rsidRPr="00495DA5">
        <w:rPr>
          <w:rStyle w:val="fn"/>
          <w:rFonts w:cs="Arial"/>
          <w:szCs w:val="22"/>
        </w:rPr>
        <w:t xml:space="preserve">  </w:t>
      </w:r>
      <w:r w:rsidR="00150263" w:rsidRPr="00495DA5">
        <w:rPr>
          <w:rFonts w:cs="Arial"/>
          <w:szCs w:val="22"/>
        </w:rPr>
        <w:t xml:space="preserve">  </w:t>
      </w:r>
      <w:r w:rsidR="006C17AE" w:rsidRPr="00495DA5">
        <w:rPr>
          <w:rFonts w:cs="Arial"/>
          <w:szCs w:val="22"/>
        </w:rPr>
        <w:t xml:space="preserve">   </w:t>
      </w:r>
    </w:p>
    <w:p w:rsidR="00472453" w:rsidRPr="00495DA5" w:rsidRDefault="00472453" w:rsidP="0026068F">
      <w:pPr>
        <w:pStyle w:val="ListParagraph"/>
        <w:numPr>
          <w:ilvl w:val="0"/>
          <w:numId w:val="41"/>
        </w:numPr>
        <w:tabs>
          <w:tab w:val="left" w:pos="4680"/>
        </w:tabs>
        <w:ind w:left="0"/>
        <w:rPr>
          <w:rFonts w:ascii="Arial" w:hAnsi="Arial" w:cs="Arial"/>
          <w:i/>
          <w:sz w:val="22"/>
          <w:szCs w:val="22"/>
        </w:rPr>
      </w:pPr>
      <w:r w:rsidRPr="00495DA5">
        <w:rPr>
          <w:rFonts w:ascii="Arial" w:hAnsi="Arial" w:cs="Arial"/>
          <w:i/>
          <w:sz w:val="22"/>
          <w:szCs w:val="22"/>
        </w:rPr>
        <w:t xml:space="preserve">Cypriot experiences in civic engagement leveraged to support and sustain inter-regional partnerships for social cohesion. </w:t>
      </w:r>
    </w:p>
    <w:p w:rsidR="00472453" w:rsidRPr="00495DA5" w:rsidRDefault="00472453" w:rsidP="0026068F">
      <w:pPr>
        <w:tabs>
          <w:tab w:val="left" w:pos="4680"/>
        </w:tabs>
        <w:jc w:val="left"/>
        <w:rPr>
          <w:rFonts w:cs="Arial"/>
          <w:szCs w:val="22"/>
        </w:rPr>
      </w:pPr>
    </w:p>
    <w:p w:rsidR="00E46E39" w:rsidRPr="00495DA5" w:rsidRDefault="00E62C22" w:rsidP="0026068F">
      <w:pPr>
        <w:tabs>
          <w:tab w:val="left" w:pos="4680"/>
        </w:tabs>
        <w:jc w:val="left"/>
        <w:rPr>
          <w:rFonts w:cs="Arial"/>
          <w:szCs w:val="22"/>
        </w:rPr>
      </w:pPr>
      <w:r>
        <w:rPr>
          <w:rFonts w:cs="Arial"/>
          <w:szCs w:val="22"/>
        </w:rPr>
        <w:t>ACT-</w:t>
      </w:r>
      <w:r w:rsidR="00E46E39" w:rsidRPr="00495DA5">
        <w:rPr>
          <w:rFonts w:cs="Arial"/>
          <w:szCs w:val="22"/>
        </w:rPr>
        <w:t xml:space="preserve">Crossroads for Civic Engagement will provide a funding window for inter-regional partnership projects. This builds upon the </w:t>
      </w:r>
      <w:r w:rsidR="00F706EB" w:rsidRPr="00495DA5">
        <w:rPr>
          <w:rFonts w:cs="Arial"/>
          <w:szCs w:val="22"/>
        </w:rPr>
        <w:t xml:space="preserve">success of </w:t>
      </w:r>
      <w:r w:rsidR="00E46E39" w:rsidRPr="00495DA5">
        <w:rPr>
          <w:rFonts w:cs="Arial"/>
          <w:szCs w:val="22"/>
        </w:rPr>
        <w:t xml:space="preserve">five partnership projects funded by UNDP-ACT in 2013. These projects emerged from the 2012 Power of One Conference </w:t>
      </w:r>
      <w:r w:rsidR="001B4B4F">
        <w:rPr>
          <w:rFonts w:cs="Arial"/>
          <w:szCs w:val="22"/>
        </w:rPr>
        <w:t xml:space="preserve">receive </w:t>
      </w:r>
      <w:r w:rsidR="00130445" w:rsidRPr="00495DA5">
        <w:rPr>
          <w:rFonts w:cs="Arial"/>
          <w:szCs w:val="22"/>
        </w:rPr>
        <w:t>co-fund</w:t>
      </w:r>
      <w:r w:rsidR="001B4B4F">
        <w:rPr>
          <w:rFonts w:cs="Arial"/>
          <w:szCs w:val="22"/>
        </w:rPr>
        <w:t>ing</w:t>
      </w:r>
      <w:r w:rsidR="00130445" w:rsidRPr="00495DA5">
        <w:rPr>
          <w:rFonts w:cs="Arial"/>
          <w:szCs w:val="22"/>
        </w:rPr>
        <w:t xml:space="preserve"> </w:t>
      </w:r>
      <w:r w:rsidR="001B4B4F">
        <w:rPr>
          <w:rFonts w:cs="Arial"/>
          <w:szCs w:val="22"/>
        </w:rPr>
        <w:t xml:space="preserve">from the </w:t>
      </w:r>
      <w:r w:rsidR="00130445" w:rsidRPr="00495DA5">
        <w:rPr>
          <w:rFonts w:cs="Arial"/>
          <w:szCs w:val="22"/>
        </w:rPr>
        <w:t>USAID Office for Middle East programmes</w:t>
      </w:r>
      <w:r w:rsidR="00E46E39" w:rsidRPr="00495DA5">
        <w:rPr>
          <w:rFonts w:cs="Arial"/>
          <w:szCs w:val="22"/>
        </w:rPr>
        <w:t xml:space="preserve">. The five inter-regional projects are listed below: </w:t>
      </w:r>
    </w:p>
    <w:p w:rsidR="00F706EB" w:rsidRDefault="00F706EB" w:rsidP="0026068F">
      <w:pPr>
        <w:tabs>
          <w:tab w:val="left" w:pos="4680"/>
        </w:tabs>
        <w:jc w:val="left"/>
        <w:rPr>
          <w:rFonts w:cs="Arial"/>
          <w:szCs w:val="22"/>
        </w:rPr>
      </w:pPr>
    </w:p>
    <w:p w:rsidR="00A26ABD" w:rsidRPr="00A26ABD" w:rsidRDefault="00A26ABD" w:rsidP="0026068F">
      <w:pPr>
        <w:tabs>
          <w:tab w:val="left" w:pos="4680"/>
        </w:tabs>
        <w:jc w:val="left"/>
        <w:rPr>
          <w:rFonts w:cs="Arial"/>
          <w:i/>
          <w:szCs w:val="22"/>
        </w:rPr>
      </w:pPr>
      <w:r w:rsidRPr="00A26ABD">
        <w:rPr>
          <w:rFonts w:cs="Arial"/>
          <w:i/>
          <w:szCs w:val="22"/>
        </w:rPr>
        <w:t>Table 3: Inter-regional projects funded through Power of One Conference</w:t>
      </w:r>
    </w:p>
    <w:p w:rsidR="00A26ABD" w:rsidRPr="00A26ABD" w:rsidRDefault="00A26ABD" w:rsidP="0026068F">
      <w:pPr>
        <w:tabs>
          <w:tab w:val="left" w:pos="4680"/>
        </w:tabs>
        <w:jc w:val="left"/>
        <w:rPr>
          <w:rFonts w:cs="Arial"/>
          <w:i/>
          <w:szCs w:val="22"/>
        </w:rPr>
      </w:pPr>
    </w:p>
    <w:tbl>
      <w:tblPr>
        <w:tblW w:w="10348" w:type="dxa"/>
        <w:tblInd w:w="-565" w:type="dxa"/>
        <w:tblCellMar>
          <w:left w:w="0" w:type="dxa"/>
          <w:right w:w="0" w:type="dxa"/>
        </w:tblCellMar>
        <w:tblLook w:val="04A0" w:firstRow="1" w:lastRow="0" w:firstColumn="1" w:lastColumn="0" w:noHBand="0" w:noVBand="1"/>
      </w:tblPr>
      <w:tblGrid>
        <w:gridCol w:w="2836"/>
        <w:gridCol w:w="2693"/>
        <w:gridCol w:w="4819"/>
      </w:tblGrid>
      <w:tr w:rsidR="00E46E39" w:rsidRPr="00495DA5" w:rsidTr="0026068F">
        <w:trPr>
          <w:trHeight w:val="718"/>
        </w:trPr>
        <w:tc>
          <w:tcPr>
            <w:tcW w:w="2836"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rsidR="00E46E39" w:rsidRPr="00495DA5" w:rsidRDefault="00E46E39" w:rsidP="00E46E39">
            <w:pPr>
              <w:tabs>
                <w:tab w:val="left" w:pos="4680"/>
              </w:tabs>
              <w:jc w:val="left"/>
              <w:rPr>
                <w:rFonts w:cs="Arial"/>
                <w:szCs w:val="22"/>
              </w:rPr>
            </w:pPr>
            <w:r w:rsidRPr="00495DA5">
              <w:rPr>
                <w:rFonts w:cs="Arial"/>
                <w:b/>
                <w:bCs/>
                <w:szCs w:val="22"/>
              </w:rPr>
              <w:t xml:space="preserve">Name </w:t>
            </w:r>
            <w:r w:rsidR="002F386A" w:rsidRPr="00495DA5">
              <w:rPr>
                <w:rFonts w:cs="Arial"/>
                <w:b/>
                <w:bCs/>
                <w:szCs w:val="22"/>
              </w:rPr>
              <w:t xml:space="preserve">of inter-regional project </w:t>
            </w:r>
          </w:p>
        </w:tc>
        <w:tc>
          <w:tcPr>
            <w:tcW w:w="2693"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rsidR="00E46E39" w:rsidRPr="00495DA5" w:rsidRDefault="00E46E39" w:rsidP="00E46E39">
            <w:pPr>
              <w:tabs>
                <w:tab w:val="left" w:pos="4680"/>
              </w:tabs>
              <w:jc w:val="left"/>
              <w:rPr>
                <w:rFonts w:cs="Arial"/>
                <w:szCs w:val="22"/>
              </w:rPr>
            </w:pPr>
            <w:r w:rsidRPr="00495DA5">
              <w:rPr>
                <w:rFonts w:cs="Arial"/>
                <w:b/>
                <w:bCs/>
                <w:szCs w:val="22"/>
              </w:rPr>
              <w:t xml:space="preserve">Partnering Countries </w:t>
            </w:r>
          </w:p>
        </w:tc>
        <w:tc>
          <w:tcPr>
            <w:tcW w:w="4819"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rsidR="00E46E39" w:rsidRPr="00495DA5" w:rsidRDefault="00E46E39" w:rsidP="00E46E39">
            <w:pPr>
              <w:tabs>
                <w:tab w:val="left" w:pos="4680"/>
              </w:tabs>
              <w:jc w:val="left"/>
              <w:rPr>
                <w:rFonts w:cs="Arial"/>
                <w:szCs w:val="22"/>
              </w:rPr>
            </w:pPr>
            <w:r w:rsidRPr="00495DA5">
              <w:rPr>
                <w:rFonts w:cs="Arial"/>
                <w:b/>
                <w:bCs/>
                <w:szCs w:val="22"/>
              </w:rPr>
              <w:t xml:space="preserve">Objective </w:t>
            </w:r>
          </w:p>
        </w:tc>
      </w:tr>
      <w:tr w:rsidR="00E46E39" w:rsidRPr="00495DA5" w:rsidTr="0026068F">
        <w:trPr>
          <w:trHeight w:val="742"/>
        </w:trPr>
        <w:tc>
          <w:tcPr>
            <w:tcW w:w="2836"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rsidR="00E46E39" w:rsidRPr="00495DA5" w:rsidRDefault="00E46E39" w:rsidP="00E46E39">
            <w:pPr>
              <w:tabs>
                <w:tab w:val="left" w:pos="4680"/>
              </w:tabs>
              <w:jc w:val="left"/>
              <w:rPr>
                <w:rFonts w:cs="Arial"/>
                <w:szCs w:val="22"/>
              </w:rPr>
            </w:pPr>
            <w:r w:rsidRPr="00495DA5">
              <w:rPr>
                <w:rFonts w:cs="Arial"/>
                <w:b/>
                <w:bCs/>
                <w:szCs w:val="22"/>
                <w:lang w:val="ga-IE"/>
              </w:rPr>
              <w:t>Media Buffer Zone Project</w:t>
            </w:r>
            <w:r w:rsidRPr="00495DA5">
              <w:rPr>
                <w:rFonts w:cs="Arial"/>
                <w:szCs w:val="22"/>
              </w:rPr>
              <w:t xml:space="preserve"> </w:t>
            </w:r>
          </w:p>
        </w:tc>
        <w:tc>
          <w:tcPr>
            <w:tcW w:w="2693"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rsidR="00E46E39" w:rsidRPr="00495DA5" w:rsidRDefault="00E46E39" w:rsidP="00E46E39">
            <w:pPr>
              <w:tabs>
                <w:tab w:val="left" w:pos="4680"/>
              </w:tabs>
              <w:jc w:val="left"/>
              <w:rPr>
                <w:rFonts w:cs="Arial"/>
                <w:szCs w:val="22"/>
              </w:rPr>
            </w:pPr>
            <w:r w:rsidRPr="00495DA5">
              <w:rPr>
                <w:rFonts w:cs="Arial"/>
                <w:szCs w:val="22"/>
              </w:rPr>
              <w:t xml:space="preserve">Cyprus, Egypt, Bosnia &amp; Herzegovina </w:t>
            </w:r>
          </w:p>
        </w:tc>
        <w:tc>
          <w:tcPr>
            <w:tcW w:w="4819"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rsidR="00E46E39" w:rsidRPr="00495DA5" w:rsidRDefault="00E46E39" w:rsidP="00E46E39">
            <w:pPr>
              <w:tabs>
                <w:tab w:val="left" w:pos="4680"/>
              </w:tabs>
              <w:jc w:val="left"/>
              <w:rPr>
                <w:rFonts w:cs="Arial"/>
                <w:szCs w:val="22"/>
              </w:rPr>
            </w:pPr>
            <w:r w:rsidRPr="00495DA5">
              <w:rPr>
                <w:rFonts w:cs="Arial"/>
                <w:szCs w:val="22"/>
              </w:rPr>
              <w:t xml:space="preserve">Support to CSOs to </w:t>
            </w:r>
            <w:r w:rsidRPr="00495DA5">
              <w:rPr>
                <w:rFonts w:cs="Arial"/>
                <w:szCs w:val="22"/>
                <w:lang w:val="ga-IE"/>
              </w:rPr>
              <w:t>produce and disseminate professional media messages</w:t>
            </w:r>
            <w:r w:rsidRPr="00495DA5">
              <w:rPr>
                <w:rFonts w:cs="Arial"/>
                <w:szCs w:val="22"/>
              </w:rPr>
              <w:t xml:space="preserve"> </w:t>
            </w:r>
          </w:p>
        </w:tc>
      </w:tr>
      <w:tr w:rsidR="00E46E39" w:rsidRPr="00495DA5" w:rsidTr="0026068F">
        <w:trPr>
          <w:trHeight w:val="682"/>
        </w:trPr>
        <w:tc>
          <w:tcPr>
            <w:tcW w:w="2836"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rsidR="00E46E39" w:rsidRPr="00495DA5" w:rsidRDefault="00E46E39" w:rsidP="00E46E39">
            <w:pPr>
              <w:tabs>
                <w:tab w:val="left" w:pos="4680"/>
              </w:tabs>
              <w:jc w:val="left"/>
              <w:rPr>
                <w:rFonts w:cs="Arial"/>
                <w:szCs w:val="22"/>
              </w:rPr>
            </w:pPr>
            <w:r w:rsidRPr="00495DA5">
              <w:rPr>
                <w:rFonts w:cs="Arial"/>
                <w:b/>
                <w:bCs/>
                <w:szCs w:val="22"/>
                <w:lang w:val="ga-IE"/>
              </w:rPr>
              <w:t>Ambassadors for Cross-cultural Dialogue</w:t>
            </w:r>
            <w:r w:rsidRPr="00495DA5">
              <w:rPr>
                <w:rFonts w:cs="Arial"/>
                <w:szCs w:val="22"/>
              </w:rPr>
              <w:t xml:space="preserve"> </w:t>
            </w:r>
          </w:p>
        </w:tc>
        <w:tc>
          <w:tcPr>
            <w:tcW w:w="2693"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rsidR="00E46E39" w:rsidRPr="00495DA5" w:rsidRDefault="00E46E39" w:rsidP="00E46E39">
            <w:pPr>
              <w:tabs>
                <w:tab w:val="left" w:pos="4680"/>
              </w:tabs>
              <w:jc w:val="left"/>
              <w:rPr>
                <w:rFonts w:cs="Arial"/>
                <w:szCs w:val="22"/>
              </w:rPr>
            </w:pPr>
            <w:r w:rsidRPr="00495DA5">
              <w:rPr>
                <w:rFonts w:cs="Arial"/>
                <w:szCs w:val="22"/>
              </w:rPr>
              <w:t xml:space="preserve">Cyprus, Morocco, Romania, Serbia </w:t>
            </w:r>
          </w:p>
        </w:tc>
        <w:tc>
          <w:tcPr>
            <w:tcW w:w="4819"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rsidR="00E46E39" w:rsidRPr="00495DA5" w:rsidRDefault="00E46E39" w:rsidP="00E46E39">
            <w:pPr>
              <w:tabs>
                <w:tab w:val="left" w:pos="4680"/>
              </w:tabs>
              <w:jc w:val="left"/>
              <w:rPr>
                <w:rFonts w:cs="Arial"/>
                <w:szCs w:val="22"/>
              </w:rPr>
            </w:pPr>
            <w:r w:rsidRPr="00495DA5">
              <w:rPr>
                <w:rFonts w:cs="Arial"/>
                <w:szCs w:val="22"/>
              </w:rPr>
              <w:t xml:space="preserve">Reduce </w:t>
            </w:r>
            <w:r w:rsidRPr="00495DA5">
              <w:rPr>
                <w:rFonts w:cs="Arial"/>
                <w:szCs w:val="22"/>
                <w:lang w:val="ga-IE"/>
              </w:rPr>
              <w:t>prejudice and xenophobia</w:t>
            </w:r>
            <w:r w:rsidRPr="00495DA5">
              <w:rPr>
                <w:rFonts w:cs="Arial"/>
                <w:szCs w:val="22"/>
              </w:rPr>
              <w:t xml:space="preserve"> among youth </w:t>
            </w:r>
          </w:p>
        </w:tc>
      </w:tr>
      <w:tr w:rsidR="00E46E39" w:rsidRPr="00495DA5" w:rsidTr="0026068F">
        <w:trPr>
          <w:trHeight w:val="572"/>
        </w:trPr>
        <w:tc>
          <w:tcPr>
            <w:tcW w:w="2836"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rsidR="00E46E39" w:rsidRPr="00495DA5" w:rsidRDefault="00E46E39" w:rsidP="00E46E39">
            <w:pPr>
              <w:tabs>
                <w:tab w:val="left" w:pos="4680"/>
              </w:tabs>
              <w:jc w:val="left"/>
              <w:rPr>
                <w:rFonts w:cs="Arial"/>
                <w:szCs w:val="22"/>
              </w:rPr>
            </w:pPr>
            <w:r w:rsidRPr="00495DA5">
              <w:rPr>
                <w:rFonts w:cs="Arial"/>
                <w:b/>
                <w:bCs/>
                <w:szCs w:val="22"/>
              </w:rPr>
              <w:t>i-100</w:t>
            </w:r>
            <w:r w:rsidRPr="00495DA5">
              <w:rPr>
                <w:rFonts w:cs="Arial"/>
                <w:szCs w:val="22"/>
              </w:rPr>
              <w:t xml:space="preserve"> </w:t>
            </w:r>
          </w:p>
        </w:tc>
        <w:tc>
          <w:tcPr>
            <w:tcW w:w="2693"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rsidR="00E46E39" w:rsidRPr="00495DA5" w:rsidRDefault="00E46E39" w:rsidP="00E46E39">
            <w:pPr>
              <w:tabs>
                <w:tab w:val="left" w:pos="4680"/>
              </w:tabs>
              <w:jc w:val="left"/>
              <w:rPr>
                <w:rFonts w:cs="Arial"/>
                <w:szCs w:val="22"/>
              </w:rPr>
            </w:pPr>
            <w:r w:rsidRPr="00495DA5">
              <w:rPr>
                <w:rFonts w:cs="Arial"/>
                <w:szCs w:val="22"/>
              </w:rPr>
              <w:t xml:space="preserve">Cyprus, Egypt </w:t>
            </w:r>
          </w:p>
        </w:tc>
        <w:tc>
          <w:tcPr>
            <w:tcW w:w="4819"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rsidR="00E46E39" w:rsidRPr="00495DA5" w:rsidRDefault="00E46E39" w:rsidP="00E46E39">
            <w:pPr>
              <w:tabs>
                <w:tab w:val="left" w:pos="4680"/>
              </w:tabs>
              <w:jc w:val="left"/>
              <w:rPr>
                <w:rFonts w:cs="Arial"/>
                <w:szCs w:val="22"/>
              </w:rPr>
            </w:pPr>
            <w:r w:rsidRPr="00495DA5">
              <w:rPr>
                <w:rFonts w:cs="Arial"/>
                <w:szCs w:val="22"/>
                <w:lang w:val="ga-IE"/>
              </w:rPr>
              <w:t>promote volunteerism as a lifestyle</w:t>
            </w:r>
            <w:r w:rsidRPr="00495DA5">
              <w:rPr>
                <w:rFonts w:cs="Arial"/>
                <w:szCs w:val="22"/>
              </w:rPr>
              <w:t xml:space="preserve"> </w:t>
            </w:r>
          </w:p>
        </w:tc>
      </w:tr>
      <w:tr w:rsidR="00E46E39" w:rsidRPr="00495DA5" w:rsidTr="0026068F">
        <w:trPr>
          <w:trHeight w:val="804"/>
        </w:trPr>
        <w:tc>
          <w:tcPr>
            <w:tcW w:w="2836"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rsidR="00E46E39" w:rsidRPr="00495DA5" w:rsidRDefault="00E46E39" w:rsidP="00E46E39">
            <w:pPr>
              <w:tabs>
                <w:tab w:val="left" w:pos="4680"/>
              </w:tabs>
              <w:jc w:val="left"/>
              <w:rPr>
                <w:rFonts w:cs="Arial"/>
                <w:szCs w:val="22"/>
              </w:rPr>
            </w:pPr>
            <w:r w:rsidRPr="00495DA5">
              <w:rPr>
                <w:rFonts w:cs="Arial"/>
                <w:b/>
                <w:bCs/>
                <w:szCs w:val="22"/>
                <w:lang w:val="en-US"/>
              </w:rPr>
              <w:t xml:space="preserve">Interregional Networking for Citizen Participation </w:t>
            </w:r>
          </w:p>
        </w:tc>
        <w:tc>
          <w:tcPr>
            <w:tcW w:w="2693"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rsidR="00E46E39" w:rsidRPr="00495DA5" w:rsidRDefault="00E46E39" w:rsidP="00E46E39">
            <w:pPr>
              <w:tabs>
                <w:tab w:val="left" w:pos="4680"/>
              </w:tabs>
              <w:jc w:val="left"/>
              <w:rPr>
                <w:rFonts w:cs="Arial"/>
                <w:szCs w:val="22"/>
              </w:rPr>
            </w:pPr>
            <w:r w:rsidRPr="00495DA5">
              <w:rPr>
                <w:rFonts w:cs="Arial"/>
                <w:szCs w:val="22"/>
              </w:rPr>
              <w:t xml:space="preserve">Cyprus, Jordan, Bulgaria, Slovakia, Tunisia </w:t>
            </w:r>
          </w:p>
        </w:tc>
        <w:tc>
          <w:tcPr>
            <w:tcW w:w="4819"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rsidR="00E46E39" w:rsidRPr="00495DA5" w:rsidRDefault="00E46E39" w:rsidP="00E46E39">
            <w:pPr>
              <w:tabs>
                <w:tab w:val="left" w:pos="4680"/>
              </w:tabs>
              <w:jc w:val="left"/>
              <w:rPr>
                <w:rFonts w:cs="Arial"/>
                <w:szCs w:val="22"/>
              </w:rPr>
            </w:pPr>
            <w:r w:rsidRPr="00495DA5">
              <w:rPr>
                <w:rFonts w:cs="Arial"/>
                <w:szCs w:val="22"/>
                <w:lang w:val="en-US"/>
              </w:rPr>
              <w:t>Transfer experiences of citizen participation</w:t>
            </w:r>
            <w:r w:rsidRPr="00495DA5">
              <w:rPr>
                <w:rFonts w:cs="Arial"/>
                <w:szCs w:val="22"/>
              </w:rPr>
              <w:t xml:space="preserve"> </w:t>
            </w:r>
          </w:p>
        </w:tc>
      </w:tr>
      <w:tr w:rsidR="00E46E39" w:rsidRPr="00495DA5" w:rsidTr="0026068F">
        <w:trPr>
          <w:trHeight w:val="1043"/>
        </w:trPr>
        <w:tc>
          <w:tcPr>
            <w:tcW w:w="2836"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rsidR="00E46E39" w:rsidRPr="00495DA5" w:rsidRDefault="00E46E39" w:rsidP="00E46E39">
            <w:pPr>
              <w:tabs>
                <w:tab w:val="left" w:pos="4680"/>
              </w:tabs>
              <w:jc w:val="left"/>
              <w:rPr>
                <w:rFonts w:cs="Arial"/>
                <w:szCs w:val="22"/>
              </w:rPr>
            </w:pPr>
            <w:r w:rsidRPr="00495DA5">
              <w:rPr>
                <w:rFonts w:cs="Arial"/>
                <w:b/>
                <w:bCs/>
                <w:szCs w:val="22"/>
                <w:lang w:val="en-US"/>
              </w:rPr>
              <w:t>Integrating anthropology perspectives into Peacebuilding</w:t>
            </w:r>
            <w:r w:rsidRPr="00495DA5">
              <w:rPr>
                <w:rFonts w:cs="Arial"/>
                <w:szCs w:val="22"/>
              </w:rPr>
              <w:t xml:space="preserve"> </w:t>
            </w:r>
          </w:p>
        </w:tc>
        <w:tc>
          <w:tcPr>
            <w:tcW w:w="2693"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rsidR="00E46E39" w:rsidRPr="00495DA5" w:rsidRDefault="00E46E39" w:rsidP="00E46E39">
            <w:pPr>
              <w:tabs>
                <w:tab w:val="left" w:pos="4680"/>
              </w:tabs>
              <w:jc w:val="left"/>
              <w:rPr>
                <w:rFonts w:cs="Arial"/>
                <w:szCs w:val="22"/>
              </w:rPr>
            </w:pPr>
            <w:r w:rsidRPr="00495DA5">
              <w:rPr>
                <w:rFonts w:cs="Arial"/>
                <w:szCs w:val="22"/>
              </w:rPr>
              <w:t xml:space="preserve">Cyprus, Iraq, Hungary </w:t>
            </w:r>
          </w:p>
        </w:tc>
        <w:tc>
          <w:tcPr>
            <w:tcW w:w="4819"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rsidR="00E46E39" w:rsidRPr="00495DA5" w:rsidRDefault="00E46E39" w:rsidP="00E46E39">
            <w:pPr>
              <w:tabs>
                <w:tab w:val="left" w:pos="4680"/>
              </w:tabs>
              <w:jc w:val="left"/>
              <w:rPr>
                <w:rFonts w:cs="Arial"/>
                <w:szCs w:val="22"/>
              </w:rPr>
            </w:pPr>
            <w:r w:rsidRPr="00495DA5">
              <w:rPr>
                <w:rFonts w:cs="Arial"/>
                <w:szCs w:val="22"/>
                <w:lang w:val="en-US"/>
              </w:rPr>
              <w:t xml:space="preserve">Review of comparative anthropological approaches used in peacebuilding. </w:t>
            </w:r>
          </w:p>
        </w:tc>
      </w:tr>
    </w:tbl>
    <w:p w:rsidR="00130445" w:rsidRDefault="00130445" w:rsidP="0026068F">
      <w:pPr>
        <w:tabs>
          <w:tab w:val="left" w:pos="4680"/>
        </w:tabs>
        <w:jc w:val="left"/>
        <w:rPr>
          <w:rFonts w:cs="Arial"/>
          <w:szCs w:val="22"/>
        </w:rPr>
      </w:pPr>
      <w:r w:rsidRPr="00495DA5">
        <w:rPr>
          <w:rFonts w:cs="Arial"/>
          <w:szCs w:val="22"/>
        </w:rPr>
        <w:lastRenderedPageBreak/>
        <w:t>In the autumn of 2013 the CCE programme will scale up the following two projects</w:t>
      </w:r>
      <w:r w:rsidR="008D06BE" w:rsidRPr="00495DA5">
        <w:rPr>
          <w:rFonts w:cs="Arial"/>
          <w:szCs w:val="22"/>
        </w:rPr>
        <w:t xml:space="preserve"> to a maximum value of 1</w:t>
      </w:r>
      <w:r w:rsidR="001B4B4F">
        <w:rPr>
          <w:rFonts w:cs="Arial"/>
          <w:szCs w:val="22"/>
        </w:rPr>
        <w:t>5</w:t>
      </w:r>
      <w:r w:rsidR="008D06BE" w:rsidRPr="00495DA5">
        <w:rPr>
          <w:rFonts w:cs="Arial"/>
          <w:szCs w:val="22"/>
        </w:rPr>
        <w:t>0,000 USD each</w:t>
      </w:r>
      <w:r w:rsidR="001B4B4F">
        <w:rPr>
          <w:rFonts w:cs="Arial"/>
          <w:szCs w:val="22"/>
        </w:rPr>
        <w:t xml:space="preserve">. This will include an amendment to the current contracts currently signed with the respective Cypriot partners.  </w:t>
      </w:r>
      <w:r w:rsidRPr="00495DA5">
        <w:rPr>
          <w:rFonts w:cs="Arial"/>
          <w:szCs w:val="22"/>
        </w:rPr>
        <w:t xml:space="preserve"> </w:t>
      </w:r>
    </w:p>
    <w:p w:rsidR="001B4B4F" w:rsidRPr="00495DA5" w:rsidRDefault="001B4B4F" w:rsidP="0026068F">
      <w:pPr>
        <w:tabs>
          <w:tab w:val="left" w:pos="4680"/>
        </w:tabs>
        <w:jc w:val="left"/>
        <w:rPr>
          <w:rFonts w:cs="Arial"/>
          <w:szCs w:val="22"/>
        </w:rPr>
      </w:pPr>
    </w:p>
    <w:tbl>
      <w:tblPr>
        <w:tblW w:w="9170" w:type="dxa"/>
        <w:tblInd w:w="144" w:type="dxa"/>
        <w:tblCellMar>
          <w:left w:w="0" w:type="dxa"/>
          <w:right w:w="0" w:type="dxa"/>
        </w:tblCellMar>
        <w:tblLook w:val="04A0" w:firstRow="1" w:lastRow="0" w:firstColumn="1" w:lastColumn="0" w:noHBand="0" w:noVBand="1"/>
      </w:tblPr>
      <w:tblGrid>
        <w:gridCol w:w="4943"/>
        <w:gridCol w:w="4227"/>
      </w:tblGrid>
      <w:tr w:rsidR="001B4B4F" w:rsidRPr="00495DA5" w:rsidTr="00444E69">
        <w:trPr>
          <w:trHeight w:val="296"/>
        </w:trPr>
        <w:tc>
          <w:tcPr>
            <w:tcW w:w="4943"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rsidR="001B4B4F" w:rsidRPr="001B4B4F" w:rsidRDefault="001B4B4F" w:rsidP="00285DB3">
            <w:pPr>
              <w:tabs>
                <w:tab w:val="left" w:pos="4680"/>
              </w:tabs>
              <w:jc w:val="left"/>
              <w:rPr>
                <w:rFonts w:cs="Arial"/>
                <w:b/>
                <w:bCs/>
                <w:szCs w:val="22"/>
              </w:rPr>
            </w:pPr>
            <w:r>
              <w:rPr>
                <w:rFonts w:cs="Arial"/>
                <w:b/>
                <w:bCs/>
                <w:szCs w:val="22"/>
              </w:rPr>
              <w:t xml:space="preserve">Project Name </w:t>
            </w:r>
          </w:p>
        </w:tc>
        <w:tc>
          <w:tcPr>
            <w:tcW w:w="4227" w:type="dxa"/>
            <w:tcBorders>
              <w:top w:val="single" w:sz="24" w:space="0" w:color="FFFFFF"/>
              <w:left w:val="single" w:sz="8" w:space="0" w:color="FFFFFF"/>
              <w:bottom w:val="single" w:sz="8" w:space="0" w:color="FFFFFF"/>
              <w:right w:val="single" w:sz="8" w:space="0" w:color="FFFFFF"/>
            </w:tcBorders>
            <w:shd w:val="clear" w:color="auto" w:fill="CBECDE"/>
          </w:tcPr>
          <w:p w:rsidR="001B4B4F" w:rsidRPr="001B4B4F" w:rsidRDefault="001B4B4F" w:rsidP="00285DB3">
            <w:pPr>
              <w:tabs>
                <w:tab w:val="left" w:pos="4680"/>
              </w:tabs>
              <w:jc w:val="left"/>
              <w:rPr>
                <w:rFonts w:cs="Arial"/>
                <w:b/>
                <w:bCs/>
                <w:szCs w:val="22"/>
              </w:rPr>
            </w:pPr>
            <w:r>
              <w:rPr>
                <w:rFonts w:cs="Arial"/>
                <w:b/>
                <w:bCs/>
                <w:szCs w:val="22"/>
              </w:rPr>
              <w:t>Name of Cypriot Partner</w:t>
            </w:r>
          </w:p>
        </w:tc>
      </w:tr>
      <w:tr w:rsidR="001B4B4F" w:rsidRPr="00495DA5" w:rsidTr="00444E69">
        <w:trPr>
          <w:trHeight w:val="359"/>
        </w:trPr>
        <w:tc>
          <w:tcPr>
            <w:tcW w:w="4943"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rsidR="001B4B4F" w:rsidRPr="001B4B4F" w:rsidRDefault="001B4B4F" w:rsidP="00285DB3">
            <w:pPr>
              <w:tabs>
                <w:tab w:val="left" w:pos="4680"/>
              </w:tabs>
              <w:jc w:val="left"/>
              <w:rPr>
                <w:rFonts w:cs="Arial"/>
                <w:szCs w:val="22"/>
              </w:rPr>
            </w:pPr>
            <w:r w:rsidRPr="001B4B4F">
              <w:rPr>
                <w:rFonts w:cs="Arial"/>
                <w:bCs/>
                <w:szCs w:val="22"/>
                <w:lang w:val="ga-IE"/>
              </w:rPr>
              <w:t>Media Buffer Zone Project</w:t>
            </w:r>
            <w:r w:rsidRPr="001B4B4F">
              <w:rPr>
                <w:rFonts w:cs="Arial"/>
                <w:szCs w:val="22"/>
              </w:rPr>
              <w:t xml:space="preserve"> </w:t>
            </w:r>
          </w:p>
        </w:tc>
        <w:tc>
          <w:tcPr>
            <w:tcW w:w="4227" w:type="dxa"/>
            <w:tcBorders>
              <w:top w:val="single" w:sz="24" w:space="0" w:color="FFFFFF"/>
              <w:left w:val="single" w:sz="8" w:space="0" w:color="FFFFFF"/>
              <w:bottom w:val="single" w:sz="8" w:space="0" w:color="FFFFFF"/>
              <w:right w:val="single" w:sz="8" w:space="0" w:color="FFFFFF"/>
            </w:tcBorders>
            <w:shd w:val="clear" w:color="auto" w:fill="CBECDE"/>
          </w:tcPr>
          <w:p w:rsidR="001B4B4F" w:rsidRPr="001B4B4F" w:rsidRDefault="001B4B4F" w:rsidP="00285DB3">
            <w:pPr>
              <w:tabs>
                <w:tab w:val="left" w:pos="4680"/>
              </w:tabs>
              <w:jc w:val="left"/>
              <w:rPr>
                <w:rFonts w:cs="Arial"/>
                <w:bCs/>
                <w:szCs w:val="22"/>
              </w:rPr>
            </w:pPr>
            <w:r w:rsidRPr="001B4B4F">
              <w:rPr>
                <w:rFonts w:cs="Arial"/>
                <w:bCs/>
                <w:szCs w:val="22"/>
              </w:rPr>
              <w:t xml:space="preserve">Cyprus Community Media Centre </w:t>
            </w:r>
          </w:p>
        </w:tc>
      </w:tr>
      <w:tr w:rsidR="001B4B4F" w:rsidRPr="00495DA5" w:rsidTr="00444E69">
        <w:trPr>
          <w:trHeight w:val="251"/>
        </w:trPr>
        <w:tc>
          <w:tcPr>
            <w:tcW w:w="4943"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rsidR="001B4B4F" w:rsidRPr="001B4B4F" w:rsidRDefault="001B4B4F" w:rsidP="00285DB3">
            <w:pPr>
              <w:tabs>
                <w:tab w:val="left" w:pos="4680"/>
              </w:tabs>
              <w:jc w:val="left"/>
              <w:rPr>
                <w:rFonts w:cs="Arial"/>
                <w:szCs w:val="22"/>
              </w:rPr>
            </w:pPr>
            <w:r w:rsidRPr="001B4B4F">
              <w:rPr>
                <w:rFonts w:cs="Arial"/>
                <w:bCs/>
                <w:szCs w:val="22"/>
                <w:lang w:val="ga-IE"/>
              </w:rPr>
              <w:t>Ambassadors for Cross-cultural Dialogue</w:t>
            </w:r>
            <w:r w:rsidRPr="001B4B4F">
              <w:rPr>
                <w:rFonts w:cs="Arial"/>
                <w:szCs w:val="22"/>
              </w:rPr>
              <w:t xml:space="preserve"> </w:t>
            </w:r>
          </w:p>
        </w:tc>
        <w:tc>
          <w:tcPr>
            <w:tcW w:w="4227" w:type="dxa"/>
            <w:tcBorders>
              <w:top w:val="single" w:sz="8" w:space="0" w:color="FFFFFF"/>
              <w:left w:val="single" w:sz="8" w:space="0" w:color="FFFFFF"/>
              <w:bottom w:val="single" w:sz="8" w:space="0" w:color="FFFFFF"/>
              <w:right w:val="single" w:sz="8" w:space="0" w:color="FFFFFF"/>
            </w:tcBorders>
            <w:shd w:val="clear" w:color="auto" w:fill="E7F6EF"/>
          </w:tcPr>
          <w:p w:rsidR="001B4B4F" w:rsidRPr="001B4B4F" w:rsidRDefault="001B4B4F" w:rsidP="00285DB3">
            <w:pPr>
              <w:tabs>
                <w:tab w:val="left" w:pos="4680"/>
              </w:tabs>
              <w:jc w:val="left"/>
              <w:rPr>
                <w:rFonts w:cs="Arial"/>
                <w:bCs/>
                <w:szCs w:val="22"/>
              </w:rPr>
            </w:pPr>
            <w:r w:rsidRPr="001B4B4F">
              <w:rPr>
                <w:rFonts w:cs="Arial"/>
                <w:bCs/>
                <w:szCs w:val="22"/>
              </w:rPr>
              <w:t xml:space="preserve">Youth Power </w:t>
            </w:r>
          </w:p>
        </w:tc>
      </w:tr>
    </w:tbl>
    <w:p w:rsidR="00F706EB" w:rsidRPr="00495DA5" w:rsidRDefault="00F706EB" w:rsidP="0026068F">
      <w:pPr>
        <w:tabs>
          <w:tab w:val="left" w:pos="4680"/>
        </w:tabs>
        <w:rPr>
          <w:rFonts w:cs="Arial"/>
          <w:szCs w:val="22"/>
        </w:rPr>
      </w:pPr>
    </w:p>
    <w:p w:rsidR="001B6CC2" w:rsidRDefault="00130445" w:rsidP="0026068F">
      <w:pPr>
        <w:tabs>
          <w:tab w:val="left" w:pos="4680"/>
        </w:tabs>
        <w:rPr>
          <w:rFonts w:cs="Arial"/>
          <w:bCs/>
          <w:szCs w:val="22"/>
        </w:rPr>
      </w:pPr>
      <w:r w:rsidRPr="00495DA5">
        <w:rPr>
          <w:rFonts w:cs="Arial"/>
          <w:szCs w:val="22"/>
        </w:rPr>
        <w:t xml:space="preserve">In addition </w:t>
      </w:r>
      <w:r w:rsidR="00F972E3">
        <w:rPr>
          <w:rFonts w:cs="Arial"/>
          <w:szCs w:val="22"/>
        </w:rPr>
        <w:t>ACT-</w:t>
      </w:r>
      <w:r w:rsidRPr="00495DA5">
        <w:rPr>
          <w:rFonts w:cs="Arial"/>
          <w:szCs w:val="22"/>
        </w:rPr>
        <w:t xml:space="preserve">CCE will create a funding window for </w:t>
      </w:r>
      <w:r w:rsidR="00067BFF" w:rsidRPr="00495DA5">
        <w:rPr>
          <w:rFonts w:cs="Arial"/>
          <w:szCs w:val="22"/>
        </w:rPr>
        <w:t xml:space="preserve">a </w:t>
      </w:r>
      <w:r w:rsidR="00444E69">
        <w:rPr>
          <w:rFonts w:cs="Arial"/>
          <w:szCs w:val="22"/>
        </w:rPr>
        <w:t>set of y</w:t>
      </w:r>
      <w:r w:rsidRPr="00495DA5">
        <w:rPr>
          <w:rFonts w:cs="Arial"/>
          <w:szCs w:val="22"/>
        </w:rPr>
        <w:t xml:space="preserve">outh </w:t>
      </w:r>
      <w:r w:rsidR="00444E69">
        <w:rPr>
          <w:rFonts w:cs="Arial"/>
          <w:szCs w:val="22"/>
        </w:rPr>
        <w:t>l</w:t>
      </w:r>
      <w:r w:rsidRPr="00495DA5">
        <w:rPr>
          <w:rFonts w:cs="Arial"/>
          <w:szCs w:val="22"/>
        </w:rPr>
        <w:t xml:space="preserve">eaders </w:t>
      </w:r>
      <w:r w:rsidR="001B6CC2" w:rsidRPr="00495DA5">
        <w:rPr>
          <w:rFonts w:cs="Arial"/>
          <w:szCs w:val="22"/>
        </w:rPr>
        <w:t>support</w:t>
      </w:r>
      <w:r w:rsidR="00067BFF" w:rsidRPr="00495DA5">
        <w:rPr>
          <w:rFonts w:cs="Arial"/>
          <w:szCs w:val="22"/>
        </w:rPr>
        <w:t xml:space="preserve"> projects</w:t>
      </w:r>
      <w:r w:rsidR="001B6CC2" w:rsidRPr="00495DA5">
        <w:rPr>
          <w:rFonts w:cs="Arial"/>
          <w:szCs w:val="22"/>
        </w:rPr>
        <w:t xml:space="preserve">, which will be solicited, assessed and funded through a competitive call for project proposals. </w:t>
      </w:r>
      <w:r w:rsidRPr="00495DA5">
        <w:rPr>
          <w:rFonts w:cs="Arial"/>
          <w:szCs w:val="22"/>
        </w:rPr>
        <w:t xml:space="preserve">The objective of </w:t>
      </w:r>
      <w:r w:rsidR="001B6CC2" w:rsidRPr="00495DA5">
        <w:rPr>
          <w:rFonts w:cs="Arial"/>
          <w:szCs w:val="22"/>
        </w:rPr>
        <w:t xml:space="preserve">funded projects will be </w:t>
      </w:r>
      <w:r w:rsidRPr="00495DA5">
        <w:rPr>
          <w:rFonts w:cs="Arial"/>
          <w:szCs w:val="22"/>
        </w:rPr>
        <w:t xml:space="preserve">to share lessons learned from across the Mediterranean region to develop the skills and knowledge of young civil society leaders. </w:t>
      </w:r>
      <w:r w:rsidR="001B6CC2" w:rsidRPr="00495DA5">
        <w:rPr>
          <w:rFonts w:cs="Arial"/>
          <w:szCs w:val="22"/>
        </w:rPr>
        <w:t xml:space="preserve">An emphasis will be placed on </w:t>
      </w:r>
      <w:r w:rsidRPr="00495DA5">
        <w:rPr>
          <w:rFonts w:cs="Arial"/>
          <w:szCs w:val="22"/>
        </w:rPr>
        <w:t xml:space="preserve">Cypriot organisations able to work in partnership with organisations in Arab Mediterranean countries and other European countries to play a meaningful and constructive role in transforming the social, political and economic situation of young people through a dialogic and cooperative partnership with government and other influential actors in society such as business corporations. Through </w:t>
      </w:r>
      <w:r w:rsidR="001B6CC2" w:rsidRPr="00495DA5">
        <w:rPr>
          <w:rFonts w:cs="Arial"/>
          <w:szCs w:val="22"/>
        </w:rPr>
        <w:t>funded p</w:t>
      </w:r>
      <w:r w:rsidRPr="00495DA5">
        <w:rPr>
          <w:rFonts w:cs="Arial"/>
          <w:szCs w:val="22"/>
        </w:rPr>
        <w:t>roject</w:t>
      </w:r>
      <w:r w:rsidR="001B6CC2" w:rsidRPr="00495DA5">
        <w:rPr>
          <w:rFonts w:cs="Arial"/>
          <w:szCs w:val="22"/>
        </w:rPr>
        <w:t>s</w:t>
      </w:r>
      <w:r w:rsidRPr="00495DA5">
        <w:rPr>
          <w:rFonts w:cs="Arial"/>
          <w:szCs w:val="22"/>
        </w:rPr>
        <w:t xml:space="preserve"> the space will be created for an inter-regional exchange of lessons between the European and Arab regions on youth leadership projects and programmes. In particular the Project will focus attention on sharing and analysing Cypriot and other European experiences in youth leadership. It will remain cognizant of lessons learned from Central and Eastern European experiences, where the management of socio-economic transitions in the past 20 years have profoundly affected the lives of youth. Knowledge linkages </w:t>
      </w:r>
      <w:r w:rsidR="00444E69">
        <w:rPr>
          <w:rFonts w:cs="Arial"/>
          <w:szCs w:val="22"/>
        </w:rPr>
        <w:t xml:space="preserve">will </w:t>
      </w:r>
      <w:r w:rsidRPr="00495DA5">
        <w:rPr>
          <w:rFonts w:cs="Arial"/>
          <w:szCs w:val="22"/>
        </w:rPr>
        <w:t xml:space="preserve">be sought with current programmes such as the European Union’s </w:t>
      </w:r>
      <w:r w:rsidRPr="00495DA5">
        <w:rPr>
          <w:rFonts w:cs="Arial"/>
          <w:bCs/>
          <w:szCs w:val="22"/>
        </w:rPr>
        <w:t xml:space="preserve">Eastern Partnership Youth Window, with emphasis on youth participation, voluntary service, inter-cultural learning and preparation for the world of work. </w:t>
      </w:r>
      <w:r w:rsidR="001B6CC2" w:rsidRPr="00495DA5">
        <w:rPr>
          <w:rFonts w:cs="Arial"/>
          <w:bCs/>
          <w:szCs w:val="22"/>
        </w:rPr>
        <w:t>Priority areas for funding are stated below:</w:t>
      </w:r>
    </w:p>
    <w:p w:rsidR="00067BFF" w:rsidRDefault="00067BFF" w:rsidP="0026068F">
      <w:pPr>
        <w:tabs>
          <w:tab w:val="left" w:pos="4680"/>
        </w:tabs>
        <w:rPr>
          <w:rFonts w:cs="Arial"/>
          <w:bCs/>
          <w:szCs w:val="22"/>
        </w:rPr>
      </w:pPr>
    </w:p>
    <w:p w:rsidR="00A26ABD" w:rsidRPr="00A26ABD" w:rsidRDefault="00A26ABD" w:rsidP="0026068F">
      <w:pPr>
        <w:tabs>
          <w:tab w:val="left" w:pos="4680"/>
        </w:tabs>
        <w:rPr>
          <w:rFonts w:cs="Arial"/>
          <w:bCs/>
          <w:i/>
          <w:szCs w:val="22"/>
        </w:rPr>
      </w:pPr>
      <w:r w:rsidRPr="00A26ABD">
        <w:rPr>
          <w:rFonts w:cs="Arial"/>
          <w:bCs/>
          <w:i/>
          <w:szCs w:val="22"/>
        </w:rPr>
        <w:t xml:space="preserve">Table 4: Youth leaders’ priority areas </w:t>
      </w:r>
    </w:p>
    <w:tbl>
      <w:tblPr>
        <w:tblStyle w:val="TableGrid"/>
        <w:tblW w:w="10348" w:type="dxa"/>
        <w:tblInd w:w="-601" w:type="dxa"/>
        <w:tblLook w:val="04A0" w:firstRow="1" w:lastRow="0" w:firstColumn="1" w:lastColumn="0" w:noHBand="0" w:noVBand="1"/>
      </w:tblPr>
      <w:tblGrid>
        <w:gridCol w:w="1843"/>
        <w:gridCol w:w="8505"/>
      </w:tblGrid>
      <w:tr w:rsidR="00F706EB" w:rsidRPr="00495DA5" w:rsidTr="00FC4F69">
        <w:tc>
          <w:tcPr>
            <w:tcW w:w="1843" w:type="dxa"/>
          </w:tcPr>
          <w:p w:rsidR="00F706EB" w:rsidRPr="00495DA5" w:rsidRDefault="00F706EB" w:rsidP="001B6CC2">
            <w:pPr>
              <w:tabs>
                <w:tab w:val="left" w:pos="4680"/>
              </w:tabs>
              <w:rPr>
                <w:rFonts w:cs="Arial"/>
                <w:b/>
                <w:bCs/>
                <w:szCs w:val="22"/>
              </w:rPr>
            </w:pPr>
            <w:r w:rsidRPr="00495DA5">
              <w:rPr>
                <w:rFonts w:cs="Arial"/>
                <w:b/>
                <w:bCs/>
                <w:szCs w:val="22"/>
              </w:rPr>
              <w:t xml:space="preserve">Priority </w:t>
            </w:r>
          </w:p>
        </w:tc>
        <w:tc>
          <w:tcPr>
            <w:tcW w:w="8505" w:type="dxa"/>
          </w:tcPr>
          <w:p w:rsidR="00F706EB" w:rsidRPr="00495DA5" w:rsidRDefault="00F706EB" w:rsidP="001B6CC2">
            <w:pPr>
              <w:tabs>
                <w:tab w:val="left" w:pos="4680"/>
              </w:tabs>
              <w:rPr>
                <w:rFonts w:cs="Arial"/>
                <w:b/>
                <w:bCs/>
                <w:szCs w:val="22"/>
              </w:rPr>
            </w:pPr>
            <w:r w:rsidRPr="00495DA5">
              <w:rPr>
                <w:rFonts w:cs="Arial"/>
                <w:b/>
                <w:bCs/>
                <w:szCs w:val="22"/>
              </w:rPr>
              <w:t xml:space="preserve">Description </w:t>
            </w:r>
          </w:p>
        </w:tc>
      </w:tr>
      <w:tr w:rsidR="00F706EB" w:rsidRPr="00495DA5" w:rsidTr="00FC4F69">
        <w:tc>
          <w:tcPr>
            <w:tcW w:w="1843" w:type="dxa"/>
          </w:tcPr>
          <w:p w:rsidR="00F706EB" w:rsidRPr="00495DA5" w:rsidRDefault="00F706EB" w:rsidP="00F706EB">
            <w:pPr>
              <w:tabs>
                <w:tab w:val="left" w:pos="4680"/>
              </w:tabs>
              <w:rPr>
                <w:rFonts w:cs="Arial"/>
                <w:bCs/>
                <w:szCs w:val="22"/>
              </w:rPr>
            </w:pPr>
            <w:r w:rsidRPr="00495DA5">
              <w:rPr>
                <w:rFonts w:cs="Arial"/>
                <w:bCs/>
                <w:szCs w:val="22"/>
              </w:rPr>
              <w:t xml:space="preserve">Organisational capacity and constituency building </w:t>
            </w:r>
          </w:p>
          <w:p w:rsidR="00F706EB" w:rsidRPr="00495DA5" w:rsidRDefault="00F706EB" w:rsidP="001B6CC2">
            <w:pPr>
              <w:tabs>
                <w:tab w:val="left" w:pos="4680"/>
              </w:tabs>
              <w:rPr>
                <w:rFonts w:cs="Arial"/>
                <w:bCs/>
                <w:szCs w:val="22"/>
              </w:rPr>
            </w:pPr>
          </w:p>
        </w:tc>
        <w:tc>
          <w:tcPr>
            <w:tcW w:w="8505" w:type="dxa"/>
          </w:tcPr>
          <w:p w:rsidR="00F706EB" w:rsidRPr="00495DA5" w:rsidRDefault="00F706EB" w:rsidP="001B6CC2">
            <w:pPr>
              <w:tabs>
                <w:tab w:val="left" w:pos="4680"/>
              </w:tabs>
              <w:rPr>
                <w:rFonts w:cs="Arial"/>
                <w:bCs/>
                <w:szCs w:val="22"/>
              </w:rPr>
            </w:pPr>
            <w:r w:rsidRPr="00495DA5">
              <w:rPr>
                <w:rFonts w:cs="Arial"/>
                <w:bCs/>
                <w:szCs w:val="22"/>
              </w:rPr>
              <w:t xml:space="preserve">Initiatives that build the capacity of youth leaders to develop civil society organisations which can play a strong role in supporting social cohesion in their communities and address the practical needs of young people, especially young women and youth from traditionally marginalised groups. The purpose is to help develop strong civil society entities which can represent the needs of young people in times of transition and provide opportunities for young people to influence the decisions which affect their lives.   </w:t>
            </w:r>
          </w:p>
        </w:tc>
      </w:tr>
      <w:tr w:rsidR="00F706EB" w:rsidRPr="00495DA5" w:rsidTr="00FC4F69">
        <w:tc>
          <w:tcPr>
            <w:tcW w:w="1843" w:type="dxa"/>
          </w:tcPr>
          <w:p w:rsidR="00F706EB" w:rsidRPr="00495DA5" w:rsidRDefault="00F706EB" w:rsidP="00F706EB">
            <w:pPr>
              <w:tabs>
                <w:tab w:val="left" w:pos="4680"/>
              </w:tabs>
              <w:rPr>
                <w:rFonts w:cs="Arial"/>
                <w:bCs/>
                <w:szCs w:val="22"/>
              </w:rPr>
            </w:pPr>
            <w:r w:rsidRPr="00495DA5">
              <w:rPr>
                <w:rFonts w:cs="Arial"/>
                <w:bCs/>
                <w:szCs w:val="22"/>
              </w:rPr>
              <w:t>Advocacy for social and economic change</w:t>
            </w:r>
          </w:p>
          <w:p w:rsidR="00F706EB" w:rsidRPr="00495DA5" w:rsidRDefault="00F706EB" w:rsidP="001B6CC2">
            <w:pPr>
              <w:tabs>
                <w:tab w:val="left" w:pos="4680"/>
              </w:tabs>
              <w:rPr>
                <w:rFonts w:cs="Arial"/>
                <w:bCs/>
                <w:szCs w:val="22"/>
              </w:rPr>
            </w:pPr>
          </w:p>
        </w:tc>
        <w:tc>
          <w:tcPr>
            <w:tcW w:w="8505" w:type="dxa"/>
          </w:tcPr>
          <w:p w:rsidR="00F706EB" w:rsidRPr="00495DA5" w:rsidRDefault="00F706EB" w:rsidP="001B6CC2">
            <w:pPr>
              <w:tabs>
                <w:tab w:val="left" w:pos="4680"/>
              </w:tabs>
              <w:rPr>
                <w:rFonts w:cs="Arial"/>
                <w:bCs/>
                <w:szCs w:val="22"/>
              </w:rPr>
            </w:pPr>
            <w:r w:rsidRPr="00495DA5">
              <w:rPr>
                <w:rFonts w:cs="Arial"/>
                <w:bCs/>
                <w:szCs w:val="22"/>
              </w:rPr>
              <w:t>Initiatives that provide youth leaders with the knowledge and tools to create visible platforms and outlets for formulating policies which can improve the lives of young people. The purpose will be to lead to tangible results where the advocacy actions address major social and economic deficits affecting young people.  The initiatives will be expected to mobilise the support of key decision-makers who have the ability to change or amend policy which can improve the lives of young people.</w:t>
            </w:r>
          </w:p>
        </w:tc>
      </w:tr>
      <w:tr w:rsidR="00F706EB" w:rsidRPr="00495DA5" w:rsidTr="00FC4F69">
        <w:tc>
          <w:tcPr>
            <w:tcW w:w="1843" w:type="dxa"/>
          </w:tcPr>
          <w:p w:rsidR="00F706EB" w:rsidRPr="00495DA5" w:rsidRDefault="00F706EB" w:rsidP="001B6CC2">
            <w:pPr>
              <w:tabs>
                <w:tab w:val="left" w:pos="4680"/>
              </w:tabs>
              <w:rPr>
                <w:rFonts w:cs="Arial"/>
                <w:bCs/>
                <w:szCs w:val="22"/>
              </w:rPr>
            </w:pPr>
            <w:r w:rsidRPr="00495DA5">
              <w:rPr>
                <w:rFonts w:cs="Arial"/>
                <w:bCs/>
                <w:szCs w:val="22"/>
              </w:rPr>
              <w:t xml:space="preserve">Constructive dialogue across conflict lines  </w:t>
            </w:r>
          </w:p>
        </w:tc>
        <w:tc>
          <w:tcPr>
            <w:tcW w:w="8505" w:type="dxa"/>
          </w:tcPr>
          <w:p w:rsidR="00F706EB" w:rsidRPr="00495DA5" w:rsidRDefault="00F706EB" w:rsidP="00F706EB">
            <w:pPr>
              <w:tabs>
                <w:tab w:val="left" w:pos="4680"/>
              </w:tabs>
              <w:rPr>
                <w:rFonts w:cs="Arial"/>
                <w:bCs/>
                <w:szCs w:val="22"/>
              </w:rPr>
            </w:pPr>
            <w:r w:rsidRPr="00495DA5">
              <w:rPr>
                <w:rFonts w:cs="Arial"/>
                <w:bCs/>
                <w:szCs w:val="22"/>
              </w:rPr>
              <w:t xml:space="preserve">Initiatives that address the role of youth in creating, managing and sustaining constructive dialogues across conflict lines. This includes, but is not limited to: </w:t>
            </w:r>
          </w:p>
          <w:p w:rsidR="00F706EB" w:rsidRPr="00495DA5" w:rsidRDefault="00F706EB" w:rsidP="00F706EB">
            <w:pPr>
              <w:numPr>
                <w:ilvl w:val="0"/>
                <w:numId w:val="42"/>
              </w:numPr>
              <w:tabs>
                <w:tab w:val="left" w:pos="4680"/>
              </w:tabs>
              <w:rPr>
                <w:rFonts w:cs="Arial"/>
                <w:bCs/>
                <w:szCs w:val="22"/>
              </w:rPr>
            </w:pPr>
            <w:r w:rsidRPr="00495DA5">
              <w:rPr>
                <w:rFonts w:cs="Arial"/>
                <w:bCs/>
                <w:szCs w:val="22"/>
              </w:rPr>
              <w:t>Initiatives promoting non-violent approaches to conflict resolution</w:t>
            </w:r>
          </w:p>
          <w:p w:rsidR="00F706EB" w:rsidRPr="00495DA5" w:rsidRDefault="00F706EB" w:rsidP="00F706EB">
            <w:pPr>
              <w:numPr>
                <w:ilvl w:val="0"/>
                <w:numId w:val="42"/>
              </w:numPr>
              <w:tabs>
                <w:tab w:val="left" w:pos="4680"/>
              </w:tabs>
              <w:rPr>
                <w:rFonts w:cs="Arial"/>
                <w:bCs/>
                <w:szCs w:val="22"/>
              </w:rPr>
            </w:pPr>
            <w:r w:rsidRPr="00495DA5">
              <w:rPr>
                <w:rFonts w:cs="Arial"/>
                <w:bCs/>
                <w:szCs w:val="22"/>
              </w:rPr>
              <w:t>Educational programmes designed to address attitudes, stereotypes and prejudices</w:t>
            </w:r>
          </w:p>
          <w:p w:rsidR="00F706EB" w:rsidRPr="00495DA5" w:rsidRDefault="00F706EB" w:rsidP="00F706EB">
            <w:pPr>
              <w:pStyle w:val="ListParagraph"/>
              <w:numPr>
                <w:ilvl w:val="0"/>
                <w:numId w:val="42"/>
              </w:numPr>
              <w:tabs>
                <w:tab w:val="left" w:pos="4680"/>
              </w:tabs>
              <w:rPr>
                <w:rFonts w:ascii="Arial" w:hAnsi="Arial" w:cs="Arial"/>
                <w:bCs/>
                <w:sz w:val="22"/>
                <w:szCs w:val="22"/>
              </w:rPr>
            </w:pPr>
            <w:r w:rsidRPr="00495DA5">
              <w:rPr>
                <w:rFonts w:ascii="Arial" w:hAnsi="Arial" w:cs="Arial"/>
                <w:bCs/>
                <w:sz w:val="22"/>
                <w:szCs w:val="22"/>
              </w:rPr>
              <w:t>Social media campaigns to create alternative and multi-perspective narratives</w:t>
            </w:r>
          </w:p>
        </w:tc>
      </w:tr>
    </w:tbl>
    <w:p w:rsidR="00472453" w:rsidRPr="00495DA5" w:rsidRDefault="00472453" w:rsidP="0026068F">
      <w:pPr>
        <w:pStyle w:val="ListParagraph"/>
        <w:numPr>
          <w:ilvl w:val="0"/>
          <w:numId w:val="41"/>
        </w:numPr>
        <w:tabs>
          <w:tab w:val="left" w:pos="4680"/>
        </w:tabs>
        <w:ind w:left="0"/>
        <w:rPr>
          <w:rFonts w:ascii="Arial" w:hAnsi="Arial" w:cs="Arial"/>
          <w:i/>
          <w:sz w:val="22"/>
          <w:szCs w:val="22"/>
        </w:rPr>
      </w:pPr>
      <w:r w:rsidRPr="00495DA5">
        <w:rPr>
          <w:rFonts w:ascii="Arial" w:hAnsi="Arial" w:cs="Arial"/>
          <w:i/>
          <w:sz w:val="22"/>
          <w:szCs w:val="22"/>
        </w:rPr>
        <w:lastRenderedPageBreak/>
        <w:t xml:space="preserve">Innovation and knowledge exchange applied to evidence-based policy making in the European Neighborhood  </w:t>
      </w:r>
    </w:p>
    <w:p w:rsidR="00A40FF2" w:rsidRPr="00495DA5" w:rsidRDefault="00A40FF2" w:rsidP="0026068F">
      <w:pPr>
        <w:pStyle w:val="ListParagraph"/>
        <w:ind w:left="0"/>
        <w:jc w:val="both"/>
        <w:rPr>
          <w:rFonts w:ascii="Arial" w:hAnsi="Arial" w:cs="Arial"/>
          <w:sz w:val="22"/>
          <w:szCs w:val="22"/>
          <w:lang w:val="en-GB"/>
        </w:rPr>
      </w:pPr>
    </w:p>
    <w:p w:rsidR="00C51C7F" w:rsidRPr="00495DA5" w:rsidRDefault="00285DB3" w:rsidP="0026068F">
      <w:pPr>
        <w:pStyle w:val="ListParagraph"/>
        <w:ind w:left="0"/>
        <w:jc w:val="both"/>
        <w:rPr>
          <w:rFonts w:ascii="Arial" w:hAnsi="Arial" w:cs="Arial"/>
          <w:sz w:val="22"/>
          <w:szCs w:val="22"/>
          <w:lang w:val="en-GB"/>
        </w:rPr>
      </w:pPr>
      <w:r w:rsidRPr="00495DA5">
        <w:rPr>
          <w:rFonts w:ascii="Arial" w:hAnsi="Arial" w:cs="Arial"/>
          <w:sz w:val="22"/>
          <w:szCs w:val="22"/>
          <w:lang w:val="en-GB"/>
        </w:rPr>
        <w:t xml:space="preserve">Building on 15 years of concentrated experience of civil society work in reconciliation and peace building </w:t>
      </w:r>
      <w:r w:rsidR="00E62C22">
        <w:rPr>
          <w:rFonts w:ascii="Arial" w:hAnsi="Arial" w:cs="Arial"/>
          <w:sz w:val="22"/>
          <w:szCs w:val="22"/>
          <w:lang w:val="en-GB"/>
        </w:rPr>
        <w:t>ACT-</w:t>
      </w:r>
      <w:r w:rsidRPr="00495DA5">
        <w:rPr>
          <w:rFonts w:ascii="Arial" w:hAnsi="Arial" w:cs="Arial"/>
          <w:sz w:val="22"/>
          <w:szCs w:val="22"/>
          <w:lang w:val="en-GB"/>
        </w:rPr>
        <w:t xml:space="preserve">CCE will manage a sophisticated knowledge and innovation portfolio which will serve Cypriot civil society actors and clients from the wider region. The main pillar for this work will be an </w:t>
      </w:r>
      <w:r w:rsidRPr="00495DA5">
        <w:rPr>
          <w:rFonts w:ascii="Arial" w:hAnsi="Arial" w:cs="Arial"/>
          <w:iCs/>
          <w:sz w:val="22"/>
          <w:szCs w:val="22"/>
          <w:lang w:val="en-GB"/>
        </w:rPr>
        <w:t>online knowledge exchange portal which will be a gateway to Cypriot CSO expertise in social cohesion issues. This “</w:t>
      </w:r>
      <w:r w:rsidRPr="00495DA5">
        <w:rPr>
          <w:rFonts w:ascii="Arial" w:hAnsi="Arial" w:cs="Arial"/>
          <w:sz w:val="22"/>
          <w:szCs w:val="22"/>
          <w:lang w:val="en-GB"/>
        </w:rPr>
        <w:t xml:space="preserve">Mahallae” platform (meaning </w:t>
      </w:r>
      <w:r w:rsidRPr="00495DA5">
        <w:rPr>
          <w:rFonts w:ascii="Arial" w:hAnsi="Arial" w:cs="Arial"/>
          <w:i/>
          <w:sz w:val="22"/>
          <w:szCs w:val="22"/>
          <w:lang w:val="en-GB"/>
        </w:rPr>
        <w:t xml:space="preserve">Neighbourhood </w:t>
      </w:r>
      <w:r w:rsidRPr="00495DA5">
        <w:rPr>
          <w:rFonts w:ascii="Arial" w:hAnsi="Arial" w:cs="Arial"/>
          <w:sz w:val="22"/>
          <w:szCs w:val="22"/>
          <w:lang w:val="en-GB"/>
        </w:rPr>
        <w:t xml:space="preserve">in Arabic, Greek, Turkish and several other languages) will offer civil society activists from Cyprus, the Arab region and Europe a virtual conferencing space to exchange ideas and build inter-regional partnerships to support their work in social cohesion and reconciliation. Mahallae will house a number of interactive learning tools developed by Cypriot CSOs, enabling people to interact, innovate and design joint projects. The CCE programme will provide funds for developing the platform and continue to launch a series of innovation grants to CSOs in Cyprus and where applicable the wider region. </w:t>
      </w:r>
      <w:r w:rsidR="00C51C7F" w:rsidRPr="00495DA5">
        <w:rPr>
          <w:rFonts w:ascii="Arial" w:hAnsi="Arial" w:cs="Arial"/>
          <w:sz w:val="22"/>
          <w:szCs w:val="22"/>
          <w:lang w:val="en-GB"/>
        </w:rPr>
        <w:t xml:space="preserve">Strategic investments made by the programme into knowledge and innovation will aim to influence policy changes in Cyprus, and where deemed appropriate, in support of the work of non-Cypriot partner organisations. </w:t>
      </w:r>
    </w:p>
    <w:p w:rsidR="00C51C7F" w:rsidRPr="00495DA5" w:rsidRDefault="00C51C7F" w:rsidP="0026068F">
      <w:pPr>
        <w:pStyle w:val="ListParagraph"/>
        <w:ind w:left="0"/>
        <w:jc w:val="both"/>
        <w:rPr>
          <w:rFonts w:ascii="Arial" w:hAnsi="Arial" w:cs="Arial"/>
          <w:sz w:val="22"/>
          <w:szCs w:val="22"/>
          <w:lang w:val="en-GB"/>
        </w:rPr>
      </w:pPr>
    </w:p>
    <w:p w:rsidR="00285DB3" w:rsidRPr="00495DA5" w:rsidRDefault="00285DB3" w:rsidP="0026068F">
      <w:pPr>
        <w:pStyle w:val="ListParagraph"/>
        <w:ind w:left="0"/>
        <w:jc w:val="both"/>
        <w:rPr>
          <w:rFonts w:ascii="Arial" w:hAnsi="Arial" w:cs="Arial"/>
          <w:sz w:val="22"/>
          <w:szCs w:val="22"/>
        </w:rPr>
      </w:pPr>
      <w:r w:rsidRPr="00495DA5">
        <w:rPr>
          <w:rFonts w:ascii="Arial" w:hAnsi="Arial" w:cs="Arial"/>
          <w:sz w:val="22"/>
          <w:szCs w:val="22"/>
          <w:lang w:val="en-GB"/>
        </w:rPr>
        <w:t xml:space="preserve">One of the innovations accessible through the Mahallae platform is the Social Cohesion and Reconciliation Index (SCORE). The SCORE is a revolutionary way to measure and analyse progress towards reconciliation (described above), which identifies the most important indicators of social cohesion which need to be addressed in order to extend the scope and efficacy of reconciliation. The tool is a major contribution by Cypriot civil society to practical peace-building, and its results can provide evidence-based policy options for decision-makers and </w:t>
      </w:r>
      <w:r w:rsidRPr="00495DA5">
        <w:rPr>
          <w:rFonts w:ascii="Arial" w:hAnsi="Arial" w:cs="Arial"/>
          <w:sz w:val="22"/>
          <w:szCs w:val="22"/>
        </w:rPr>
        <w:t xml:space="preserve">practitioners concerned with advancing a Cyprus settlement, while the potential for replication in other conflict countries is being explored. CCE will provide seed funds for the replication of the SCORE in other countries, but additional sources of funds will be required to ensure the full roll out outside Cyprus. UNDP Cyprus will build and manage the interactive SCORE digital platform which will host all the SCORE data and analysis from Cyprus and any other country where the SCORE is implemented. </w:t>
      </w:r>
      <w:r w:rsidR="00C1374E">
        <w:rPr>
          <w:rFonts w:ascii="Arial" w:hAnsi="Arial" w:cs="Arial"/>
          <w:sz w:val="22"/>
          <w:szCs w:val="22"/>
        </w:rPr>
        <w:t>The UNDP-USAID Cooperative Agreement covering the programme period specifically identifies the SCORE and Mahallae</w:t>
      </w:r>
      <w:r w:rsidR="00413BAE">
        <w:rPr>
          <w:rFonts w:ascii="Arial" w:hAnsi="Arial" w:cs="Arial"/>
          <w:sz w:val="22"/>
          <w:szCs w:val="22"/>
        </w:rPr>
        <w:t xml:space="preserve"> as earmarked projects. </w:t>
      </w:r>
      <w:r w:rsidR="00C1374E">
        <w:rPr>
          <w:rFonts w:ascii="Arial" w:hAnsi="Arial" w:cs="Arial"/>
          <w:sz w:val="22"/>
          <w:szCs w:val="22"/>
        </w:rPr>
        <w:t xml:space="preserve">  </w:t>
      </w:r>
    </w:p>
    <w:p w:rsidR="00285DB3" w:rsidRDefault="00285DB3" w:rsidP="0026068F">
      <w:pPr>
        <w:pStyle w:val="ListParagraph"/>
        <w:ind w:left="0"/>
        <w:jc w:val="both"/>
        <w:rPr>
          <w:rFonts w:ascii="Arial" w:hAnsi="Arial" w:cs="Arial"/>
          <w:sz w:val="22"/>
          <w:szCs w:val="22"/>
        </w:rPr>
      </w:pPr>
    </w:p>
    <w:p w:rsidR="00285DB3" w:rsidRDefault="00285DB3" w:rsidP="0026068F">
      <w:pPr>
        <w:pStyle w:val="ListParagraph"/>
        <w:ind w:left="0"/>
        <w:jc w:val="both"/>
        <w:rPr>
          <w:rFonts w:ascii="Arial" w:hAnsi="Arial" w:cs="Arial"/>
          <w:sz w:val="22"/>
          <w:szCs w:val="22"/>
        </w:rPr>
      </w:pPr>
      <w:r w:rsidRPr="00285DB3">
        <w:rPr>
          <w:rFonts w:ascii="Arial" w:hAnsi="Arial" w:cs="Arial"/>
          <w:noProof/>
          <w:sz w:val="22"/>
          <w:szCs w:val="22"/>
          <w:lang w:val="en-GB" w:eastAsia="en-GB"/>
        </w:rPr>
        <w:drawing>
          <wp:inline distT="0" distB="0" distL="0" distR="0">
            <wp:extent cx="6496210" cy="3147237"/>
            <wp:effectExtent l="19050" t="0" r="0" b="0"/>
            <wp:docPr id="9" name="Picture 1"/>
            <wp:cNvGraphicFramePr/>
            <a:graphic xmlns:a="http://schemas.openxmlformats.org/drawingml/2006/main">
              <a:graphicData uri="http://schemas.openxmlformats.org/drawingml/2006/picture">
                <pic:pic xmlns:pic="http://schemas.openxmlformats.org/drawingml/2006/picture">
                  <pic:nvPicPr>
                    <pic:cNvPr id="10243" name="Picture 2"/>
                    <pic:cNvPicPr>
                      <a:picLocks noChangeAspect="1" noChangeArrowheads="1"/>
                    </pic:cNvPicPr>
                  </pic:nvPicPr>
                  <pic:blipFill>
                    <a:blip r:embed="rId20" cstate="print"/>
                    <a:srcRect/>
                    <a:stretch>
                      <a:fillRect/>
                    </a:stretch>
                  </pic:blipFill>
                  <pic:spPr bwMode="auto">
                    <a:xfrm>
                      <a:off x="0" y="0"/>
                      <a:ext cx="6506725" cy="3152331"/>
                    </a:xfrm>
                    <a:prstGeom prst="rect">
                      <a:avLst/>
                    </a:prstGeom>
                    <a:noFill/>
                    <a:ln w="9525">
                      <a:noFill/>
                      <a:miter lim="800000"/>
                      <a:headEnd/>
                      <a:tailEnd/>
                    </a:ln>
                  </pic:spPr>
                </pic:pic>
              </a:graphicData>
            </a:graphic>
          </wp:inline>
        </w:drawing>
      </w:r>
    </w:p>
    <w:p w:rsidR="00285DB3" w:rsidRPr="00285DB3" w:rsidRDefault="00285DB3" w:rsidP="0026068F">
      <w:pPr>
        <w:pStyle w:val="ListParagraph"/>
        <w:ind w:left="0"/>
        <w:jc w:val="both"/>
        <w:rPr>
          <w:rFonts w:ascii="Arial" w:hAnsi="Arial" w:cs="Arial"/>
          <w:sz w:val="22"/>
          <w:szCs w:val="22"/>
        </w:rPr>
      </w:pPr>
      <w:r>
        <w:rPr>
          <w:rFonts w:ascii="Arial" w:hAnsi="Arial" w:cs="Arial"/>
          <w:sz w:val="22"/>
          <w:szCs w:val="22"/>
        </w:rPr>
        <w:t xml:space="preserve">  </w:t>
      </w:r>
      <w:r w:rsidRPr="00285DB3">
        <w:rPr>
          <w:rFonts w:ascii="Arial" w:hAnsi="Arial" w:cs="Arial"/>
          <w:sz w:val="22"/>
          <w:szCs w:val="22"/>
        </w:rPr>
        <w:t xml:space="preserve">   </w:t>
      </w:r>
    </w:p>
    <w:p w:rsidR="00750F80" w:rsidRPr="00F50913" w:rsidRDefault="00536716" w:rsidP="0026068F">
      <w:pPr>
        <w:pStyle w:val="ListParagraph"/>
        <w:ind w:left="0"/>
        <w:jc w:val="both"/>
        <w:rPr>
          <w:rFonts w:ascii="Arial" w:hAnsi="Arial" w:cs="Arial"/>
          <w:b/>
          <w:sz w:val="22"/>
          <w:szCs w:val="22"/>
        </w:rPr>
      </w:pPr>
      <w:bookmarkStart w:id="2" w:name="_Toc301349827"/>
      <w:r w:rsidRPr="00F50913">
        <w:rPr>
          <w:rFonts w:ascii="Arial" w:hAnsi="Arial" w:cs="Arial"/>
          <w:b/>
          <w:sz w:val="22"/>
          <w:szCs w:val="22"/>
        </w:rPr>
        <w:lastRenderedPageBreak/>
        <w:t xml:space="preserve">F. </w:t>
      </w:r>
      <w:r w:rsidR="00750F80" w:rsidRPr="00F50913">
        <w:rPr>
          <w:rFonts w:ascii="Arial" w:hAnsi="Arial" w:cs="Arial"/>
          <w:b/>
          <w:sz w:val="22"/>
          <w:szCs w:val="22"/>
        </w:rPr>
        <w:t xml:space="preserve">Gender </w:t>
      </w:r>
      <w:r w:rsidRPr="00F50913">
        <w:rPr>
          <w:rFonts w:ascii="Arial" w:hAnsi="Arial" w:cs="Arial"/>
          <w:b/>
          <w:sz w:val="22"/>
          <w:szCs w:val="22"/>
        </w:rPr>
        <w:t>mainstreaming</w:t>
      </w:r>
      <w:r w:rsidR="00750F80" w:rsidRPr="00F50913">
        <w:rPr>
          <w:rFonts w:ascii="Arial" w:hAnsi="Arial" w:cs="Arial"/>
          <w:b/>
          <w:sz w:val="22"/>
          <w:szCs w:val="22"/>
        </w:rPr>
        <w:t xml:space="preserve"> in the </w:t>
      </w:r>
      <w:r w:rsidRPr="00F50913">
        <w:rPr>
          <w:rFonts w:ascii="Arial" w:hAnsi="Arial" w:cs="Arial"/>
          <w:b/>
          <w:sz w:val="22"/>
          <w:szCs w:val="22"/>
        </w:rPr>
        <w:t>p</w:t>
      </w:r>
      <w:r w:rsidR="00750F80" w:rsidRPr="00F50913">
        <w:rPr>
          <w:rFonts w:ascii="Arial" w:hAnsi="Arial" w:cs="Arial"/>
          <w:b/>
          <w:sz w:val="22"/>
          <w:szCs w:val="22"/>
        </w:rPr>
        <w:t xml:space="preserve">eace </w:t>
      </w:r>
      <w:r w:rsidRPr="00F50913">
        <w:rPr>
          <w:rFonts w:ascii="Arial" w:hAnsi="Arial" w:cs="Arial"/>
          <w:b/>
          <w:sz w:val="22"/>
          <w:szCs w:val="22"/>
        </w:rPr>
        <w:t>p</w:t>
      </w:r>
      <w:r w:rsidR="00750F80" w:rsidRPr="00F50913">
        <w:rPr>
          <w:rFonts w:ascii="Arial" w:hAnsi="Arial" w:cs="Arial"/>
          <w:b/>
          <w:sz w:val="22"/>
          <w:szCs w:val="22"/>
        </w:rPr>
        <w:t xml:space="preserve">rocess and </w:t>
      </w:r>
      <w:r w:rsidRPr="00F50913">
        <w:rPr>
          <w:rFonts w:ascii="Arial" w:hAnsi="Arial" w:cs="Arial"/>
          <w:b/>
          <w:sz w:val="22"/>
          <w:szCs w:val="22"/>
        </w:rPr>
        <w:t>w</w:t>
      </w:r>
      <w:r w:rsidR="00750F80" w:rsidRPr="00F50913">
        <w:rPr>
          <w:rFonts w:ascii="Arial" w:hAnsi="Arial" w:cs="Arial"/>
          <w:b/>
          <w:sz w:val="22"/>
          <w:szCs w:val="22"/>
        </w:rPr>
        <w:t xml:space="preserve">ider </w:t>
      </w:r>
      <w:r w:rsidRPr="00F50913">
        <w:rPr>
          <w:rFonts w:ascii="Arial" w:hAnsi="Arial" w:cs="Arial"/>
          <w:b/>
          <w:sz w:val="22"/>
          <w:szCs w:val="22"/>
        </w:rPr>
        <w:t>r</w:t>
      </w:r>
      <w:r w:rsidR="00750F80" w:rsidRPr="00F50913">
        <w:rPr>
          <w:rFonts w:ascii="Arial" w:hAnsi="Arial" w:cs="Arial"/>
          <w:b/>
          <w:sz w:val="22"/>
          <w:szCs w:val="22"/>
        </w:rPr>
        <w:t>econciliation efforts</w:t>
      </w:r>
      <w:bookmarkEnd w:id="2"/>
    </w:p>
    <w:p w:rsidR="00750F80" w:rsidRPr="00511D6E" w:rsidRDefault="00750F80" w:rsidP="0026068F">
      <w:pPr>
        <w:spacing w:after="0"/>
        <w:rPr>
          <w:rFonts w:cs="Arial"/>
        </w:rPr>
      </w:pPr>
    </w:p>
    <w:p w:rsidR="00750F80" w:rsidRPr="00BE6937" w:rsidRDefault="00750F80" w:rsidP="0026068F">
      <w:pPr>
        <w:pStyle w:val="CommentText"/>
        <w:spacing w:after="0"/>
        <w:rPr>
          <w:rFonts w:eastAsia="Calibri" w:cs="Arial"/>
          <w:color w:val="000000"/>
        </w:rPr>
      </w:pPr>
      <w:r w:rsidRPr="00BE6937">
        <w:rPr>
          <w:rFonts w:cs="Arial"/>
          <w:szCs w:val="22"/>
        </w:rPr>
        <w:t xml:space="preserve">The work of UNDP in Cyprus is linked to </w:t>
      </w:r>
      <w:r w:rsidR="00F569A3">
        <w:rPr>
          <w:rFonts w:cs="Arial"/>
          <w:szCs w:val="22"/>
        </w:rPr>
        <w:t xml:space="preserve">the organisations </w:t>
      </w:r>
      <w:r w:rsidRPr="00BE6937">
        <w:rPr>
          <w:rFonts w:cs="Arial"/>
          <w:szCs w:val="22"/>
        </w:rPr>
        <w:t>8 point agend</w:t>
      </w:r>
      <w:r>
        <w:rPr>
          <w:rFonts w:cs="Arial"/>
          <w:szCs w:val="22"/>
        </w:rPr>
        <w:t xml:space="preserve">a, specifically sections 3, 4, </w:t>
      </w:r>
      <w:r w:rsidRPr="00BE6937">
        <w:rPr>
          <w:rFonts w:cs="Arial"/>
          <w:szCs w:val="22"/>
        </w:rPr>
        <w:t xml:space="preserve">and 8, and to the Gender Equality Strategy for 2008-11 developed by the UNDP Regional Bureau for Europe and the CIS (RBEC). </w:t>
      </w:r>
      <w:r w:rsidRPr="00BE6937">
        <w:rPr>
          <w:rFonts w:cs="Arial"/>
        </w:rPr>
        <w:t>In 2009 a gender consultant was engaged by the Good Offices and UNDP</w:t>
      </w:r>
      <w:r>
        <w:rPr>
          <w:rFonts w:cs="Arial"/>
        </w:rPr>
        <w:t>-ACT</w:t>
      </w:r>
      <w:r w:rsidRPr="00BE6937">
        <w:rPr>
          <w:rFonts w:cs="Arial"/>
        </w:rPr>
        <w:t>, in close consultation with local stakeholders, to assess the progress of UNSCR 1325 in Cyprus and encourage more consistent reflections on gender-sensitive perspectives in the peace process and other reconciliation efforts. The consultant found that t</w:t>
      </w:r>
      <w:r w:rsidRPr="00BE6937">
        <w:rPr>
          <w:rFonts w:eastAsia="Calibri" w:cs="Arial"/>
          <w:color w:val="000000"/>
        </w:rPr>
        <w:t xml:space="preserve">en years after the adoption of UNSCR 1325 Cypriot women are still not at the negotiating table and their presence in all other institutions </w:t>
      </w:r>
      <w:r w:rsidR="004D65A3">
        <w:rPr>
          <w:rFonts w:eastAsia="Calibri" w:cs="Arial"/>
          <w:color w:val="000000"/>
        </w:rPr>
        <w:t xml:space="preserve">remained </w:t>
      </w:r>
      <w:r w:rsidRPr="00BE6937">
        <w:rPr>
          <w:rFonts w:eastAsia="Calibri" w:cs="Arial"/>
          <w:color w:val="000000"/>
        </w:rPr>
        <w:t>low</w:t>
      </w:r>
      <w:r>
        <w:rPr>
          <w:rFonts w:eastAsia="Calibri" w:cs="Arial"/>
          <w:color w:val="000000"/>
        </w:rPr>
        <w:t>. Th</w:t>
      </w:r>
      <w:r w:rsidR="004D65A3">
        <w:rPr>
          <w:rFonts w:eastAsia="Calibri" w:cs="Arial"/>
          <w:color w:val="000000"/>
        </w:rPr>
        <w:t xml:space="preserve">e missions also </w:t>
      </w:r>
      <w:proofErr w:type="gramStart"/>
      <w:r w:rsidR="004D65A3">
        <w:rPr>
          <w:rFonts w:eastAsia="Calibri" w:cs="Arial"/>
          <w:color w:val="000000"/>
        </w:rPr>
        <w:t xml:space="preserve">noted </w:t>
      </w:r>
      <w:r w:rsidRPr="00BE6937">
        <w:rPr>
          <w:rFonts w:cs="Arial"/>
        </w:rPr>
        <w:t xml:space="preserve"> </w:t>
      </w:r>
      <w:r w:rsidR="004D65A3">
        <w:rPr>
          <w:rFonts w:cs="Arial"/>
        </w:rPr>
        <w:t>that</w:t>
      </w:r>
      <w:proofErr w:type="gramEnd"/>
      <w:r w:rsidR="004D65A3">
        <w:rPr>
          <w:rFonts w:cs="Arial"/>
        </w:rPr>
        <w:t xml:space="preserve"> </w:t>
      </w:r>
      <w:r w:rsidRPr="00BE6937">
        <w:rPr>
          <w:rFonts w:cs="Arial"/>
        </w:rPr>
        <w:t xml:space="preserve">concerns </w:t>
      </w:r>
      <w:r w:rsidR="004D65A3">
        <w:rPr>
          <w:rFonts w:cs="Arial"/>
        </w:rPr>
        <w:t xml:space="preserve">women’s were not </w:t>
      </w:r>
      <w:r w:rsidRPr="00BE6937">
        <w:rPr>
          <w:rFonts w:cs="Arial"/>
        </w:rPr>
        <w:t xml:space="preserve">well-integrated into the </w:t>
      </w:r>
      <w:r w:rsidR="004D65A3">
        <w:rPr>
          <w:rFonts w:cs="Arial"/>
        </w:rPr>
        <w:t xml:space="preserve">peace </w:t>
      </w:r>
      <w:r w:rsidRPr="00BE6937">
        <w:rPr>
          <w:rFonts w:cs="Arial"/>
        </w:rPr>
        <w:t xml:space="preserve">process or wider reconciliation efforts.  </w:t>
      </w:r>
    </w:p>
    <w:p w:rsidR="00750F80" w:rsidRDefault="00750F80" w:rsidP="0026068F">
      <w:pPr>
        <w:autoSpaceDE w:val="0"/>
        <w:autoSpaceDN w:val="0"/>
        <w:adjustRightInd w:val="0"/>
        <w:rPr>
          <w:rFonts w:cs="Arial"/>
        </w:rPr>
      </w:pPr>
    </w:p>
    <w:p w:rsidR="00750F80" w:rsidRPr="00BE6937" w:rsidRDefault="004D65A3" w:rsidP="0026068F">
      <w:pPr>
        <w:autoSpaceDE w:val="0"/>
        <w:autoSpaceDN w:val="0"/>
        <w:adjustRightInd w:val="0"/>
        <w:rPr>
          <w:rFonts w:cs="Arial"/>
        </w:rPr>
      </w:pPr>
      <w:r>
        <w:rPr>
          <w:rFonts w:cs="Arial"/>
        </w:rPr>
        <w:t>T</w:t>
      </w:r>
      <w:r w:rsidR="00750F80" w:rsidRPr="00BE6937">
        <w:rPr>
          <w:rFonts w:cs="Arial"/>
        </w:rPr>
        <w:t>he assessment process</w:t>
      </w:r>
      <w:r w:rsidR="00750F80">
        <w:rPr>
          <w:rFonts w:cs="Arial"/>
        </w:rPr>
        <w:t xml:space="preserve"> </w:t>
      </w:r>
      <w:r w:rsidR="00750F80" w:rsidRPr="00BE6937">
        <w:rPr>
          <w:rFonts w:cs="Arial"/>
        </w:rPr>
        <w:t xml:space="preserve">led to the formation </w:t>
      </w:r>
      <w:r w:rsidR="00750F80">
        <w:rPr>
          <w:rFonts w:cs="Arial"/>
        </w:rPr>
        <w:t>of a Gender Advisory Team (GAT)</w:t>
      </w:r>
      <w:r w:rsidR="00750F80" w:rsidRPr="00BE6937">
        <w:rPr>
          <w:rFonts w:cs="Arial"/>
        </w:rPr>
        <w:t>.  The GAT was formed by local women activists who came together to address the lack of inclusion of gender issues in the peace process and wider peacebuilding efforts. </w:t>
      </w:r>
      <w:r w:rsidR="00750F80">
        <w:rPr>
          <w:rFonts w:cs="Arial"/>
        </w:rPr>
        <w:t>With</w:t>
      </w:r>
      <w:r w:rsidR="00750F80" w:rsidRPr="00BE6937">
        <w:rPr>
          <w:rFonts w:cs="Arial"/>
        </w:rPr>
        <w:t xml:space="preserve"> </w:t>
      </w:r>
      <w:r w:rsidR="00750F80">
        <w:rPr>
          <w:rFonts w:cs="Arial"/>
        </w:rPr>
        <w:t>the</w:t>
      </w:r>
      <w:r w:rsidR="00750F80" w:rsidRPr="00BE6937">
        <w:rPr>
          <w:rFonts w:cs="Arial"/>
        </w:rPr>
        <w:t xml:space="preserve"> support </w:t>
      </w:r>
      <w:r w:rsidR="00750F80">
        <w:rPr>
          <w:rFonts w:cs="Arial"/>
        </w:rPr>
        <w:t xml:space="preserve">of UNDP-ACT and the UN Good Offices, </w:t>
      </w:r>
      <w:r w:rsidR="00750F80" w:rsidRPr="00BE6937">
        <w:rPr>
          <w:rFonts w:cs="Arial"/>
        </w:rPr>
        <w:t>the GAT was able to engage with the UN and the gender focal points of the two leaders on integrating gender into the peace process, and even developed a series of recommendations on incorporating gender concerns into the governance chapter</w:t>
      </w:r>
      <w:r w:rsidR="00750F80">
        <w:rPr>
          <w:rFonts w:cs="Arial"/>
        </w:rPr>
        <w:t xml:space="preserve"> that were well received by the leaders</w:t>
      </w:r>
      <w:r w:rsidR="00750F80" w:rsidRPr="00BE6937">
        <w:rPr>
          <w:rFonts w:cs="Arial"/>
        </w:rPr>
        <w:t xml:space="preserve">.   </w:t>
      </w:r>
    </w:p>
    <w:p w:rsidR="00750F80" w:rsidRDefault="00750F80" w:rsidP="0026068F">
      <w:pPr>
        <w:rPr>
          <w:rFonts w:cs="Arial"/>
        </w:rPr>
      </w:pPr>
    </w:p>
    <w:p w:rsidR="00101595" w:rsidRDefault="00750F80" w:rsidP="0026068F">
      <w:pPr>
        <w:rPr>
          <w:rFonts w:cs="Arial"/>
        </w:rPr>
      </w:pPr>
      <w:r w:rsidRPr="00BE6937">
        <w:rPr>
          <w:rFonts w:cs="Arial"/>
        </w:rPr>
        <w:t xml:space="preserve">UNDP </w:t>
      </w:r>
      <w:r w:rsidR="00F7727B">
        <w:rPr>
          <w:rFonts w:cs="Arial"/>
        </w:rPr>
        <w:t xml:space="preserve">has </w:t>
      </w:r>
      <w:r w:rsidR="004D65A3">
        <w:rPr>
          <w:rFonts w:cs="Arial"/>
        </w:rPr>
        <w:t xml:space="preserve">diligently monitored </w:t>
      </w:r>
      <w:r w:rsidR="004D65A3" w:rsidRPr="00BE6937">
        <w:rPr>
          <w:rFonts w:cs="Arial"/>
        </w:rPr>
        <w:t xml:space="preserve">disaggregated </w:t>
      </w:r>
      <w:r w:rsidRPr="00BE6937">
        <w:rPr>
          <w:rFonts w:cs="Arial"/>
        </w:rPr>
        <w:t xml:space="preserve">data </w:t>
      </w:r>
      <w:r w:rsidR="004D65A3">
        <w:rPr>
          <w:rFonts w:cs="Arial"/>
        </w:rPr>
        <w:t xml:space="preserve">in order to measure the </w:t>
      </w:r>
      <w:r w:rsidRPr="00BE6937">
        <w:rPr>
          <w:rFonts w:cs="Arial"/>
        </w:rPr>
        <w:t xml:space="preserve">gender </w:t>
      </w:r>
      <w:r w:rsidR="004D65A3">
        <w:rPr>
          <w:rFonts w:cs="Arial"/>
        </w:rPr>
        <w:t xml:space="preserve">dimensions of </w:t>
      </w:r>
      <w:r w:rsidRPr="00BE6937">
        <w:rPr>
          <w:rFonts w:cs="Arial"/>
        </w:rPr>
        <w:t>projects conducted by its partners. Of the 61 activities tracked, the percentage of women and men participating is 35% and 65%, respectively, a bit short of gender parity levels.  UNDP also developed a template of four questions on whether projects include a gender perspective</w:t>
      </w:r>
      <w:r w:rsidR="004D65A3">
        <w:rPr>
          <w:rFonts w:cs="Arial"/>
        </w:rPr>
        <w:t xml:space="preserve">, while </w:t>
      </w:r>
      <w:r w:rsidRPr="00BE6937">
        <w:rPr>
          <w:rFonts w:cs="Arial"/>
        </w:rPr>
        <w:t xml:space="preserve">all partners </w:t>
      </w:r>
      <w:r w:rsidR="004D65A3">
        <w:rPr>
          <w:rFonts w:cs="Arial"/>
        </w:rPr>
        <w:t xml:space="preserve">are required </w:t>
      </w:r>
      <w:r w:rsidRPr="00BE6937">
        <w:rPr>
          <w:rFonts w:cs="Arial"/>
        </w:rPr>
        <w:t>to collect gender disaggregated data and their agreem</w:t>
      </w:r>
      <w:r>
        <w:rPr>
          <w:rFonts w:cs="Arial"/>
        </w:rPr>
        <w:t xml:space="preserve">ent to do so is a prerequisite </w:t>
      </w:r>
      <w:r w:rsidRPr="00BE6937">
        <w:rPr>
          <w:rFonts w:cs="Arial"/>
        </w:rPr>
        <w:t xml:space="preserve">of the </w:t>
      </w:r>
      <w:r>
        <w:rPr>
          <w:rFonts w:cs="Arial"/>
        </w:rPr>
        <w:t xml:space="preserve">continued </w:t>
      </w:r>
      <w:r w:rsidRPr="00BE6937">
        <w:rPr>
          <w:rFonts w:cs="Arial"/>
        </w:rPr>
        <w:t xml:space="preserve">partnership. UNDP has also provided training and worked closely with </w:t>
      </w:r>
      <w:r>
        <w:rPr>
          <w:rFonts w:cs="Arial"/>
        </w:rPr>
        <w:t xml:space="preserve">its </w:t>
      </w:r>
      <w:r w:rsidRPr="00BE6937">
        <w:rPr>
          <w:rFonts w:cs="Arial"/>
        </w:rPr>
        <w:t xml:space="preserve">partners to include a more focused gender perspective in their programming. </w:t>
      </w:r>
    </w:p>
    <w:p w:rsidR="00532BF8" w:rsidRDefault="00532BF8" w:rsidP="0026068F">
      <w:pPr>
        <w:rPr>
          <w:rFonts w:cs="Arial"/>
          <w:color w:val="000000"/>
        </w:rPr>
      </w:pPr>
    </w:p>
    <w:p w:rsidR="00750F80" w:rsidRPr="00BE6937" w:rsidRDefault="00F569A3" w:rsidP="0026068F">
      <w:pPr>
        <w:rPr>
          <w:rFonts w:cs="Arial"/>
          <w:color w:val="000000"/>
        </w:rPr>
      </w:pPr>
      <w:r>
        <w:rPr>
          <w:rFonts w:cs="Arial"/>
          <w:color w:val="000000"/>
        </w:rPr>
        <w:t xml:space="preserve">Looking towards the period 2013-2015 UNDP Cyprus (CCE) will continue to support </w:t>
      </w:r>
      <w:r w:rsidR="00750F80" w:rsidRPr="00BE6937">
        <w:rPr>
          <w:rFonts w:cs="Arial"/>
          <w:color w:val="000000"/>
        </w:rPr>
        <w:t xml:space="preserve">gender </w:t>
      </w:r>
      <w:r>
        <w:rPr>
          <w:rFonts w:cs="Arial"/>
          <w:color w:val="000000"/>
        </w:rPr>
        <w:t xml:space="preserve">issues through its civic engagement strategy. The clearest expression of this work is reflected in the selection of high level women among the participants in the emerging track 2 process described under the participatory peacemaking initiative. In addition UNDP will focus on the following directions: </w:t>
      </w:r>
    </w:p>
    <w:p w:rsidR="00750F80" w:rsidRPr="00BE6937" w:rsidRDefault="00750F80" w:rsidP="0026068F">
      <w:pPr>
        <w:pStyle w:val="NormalWeb"/>
        <w:numPr>
          <w:ilvl w:val="0"/>
          <w:numId w:val="27"/>
        </w:numPr>
        <w:ind w:left="0"/>
        <w:rPr>
          <w:rFonts w:ascii="Arial" w:hAnsi="Arial" w:cs="Arial"/>
          <w:color w:val="000000"/>
          <w:sz w:val="22"/>
          <w:szCs w:val="22"/>
        </w:rPr>
      </w:pPr>
      <w:r w:rsidRPr="00532BF8">
        <w:rPr>
          <w:rFonts w:ascii="Arial" w:hAnsi="Arial" w:cs="Arial"/>
          <w:sz w:val="22"/>
          <w:szCs w:val="22"/>
          <w:u w:val="single"/>
        </w:rPr>
        <w:t>Continued support to integrating gender perspectives into the Peace Process</w:t>
      </w:r>
      <w:r w:rsidR="00532BF8" w:rsidRPr="00532BF8">
        <w:rPr>
          <w:rFonts w:ascii="Arial" w:hAnsi="Arial" w:cs="Arial"/>
          <w:sz w:val="22"/>
          <w:szCs w:val="22"/>
          <w:u w:val="single"/>
        </w:rPr>
        <w:t>:</w:t>
      </w:r>
      <w:r w:rsidRPr="00BE6937">
        <w:rPr>
          <w:rFonts w:ascii="Arial" w:hAnsi="Arial" w:cs="Arial"/>
          <w:sz w:val="22"/>
          <w:szCs w:val="22"/>
        </w:rPr>
        <w:t xml:space="preserve"> UNDP will continue to support the development of the capacity for women’s leadership and participation in the peace process and seek to mainstream gender into the negotiations and a possible peace agreement. UNDP will </w:t>
      </w:r>
      <w:r w:rsidRPr="00BE6937">
        <w:rPr>
          <w:rFonts w:ascii="Arial" w:hAnsi="Arial" w:cs="Arial"/>
          <w:color w:val="000000"/>
          <w:sz w:val="22"/>
          <w:szCs w:val="22"/>
        </w:rPr>
        <w:t>continue to provide support to gender mainstreaming, both through the Gender Advisory Team and through other channels currently being identified</w:t>
      </w:r>
      <w:r>
        <w:rPr>
          <w:rFonts w:ascii="Arial" w:hAnsi="Arial" w:cs="Arial"/>
          <w:color w:val="000000"/>
          <w:sz w:val="22"/>
          <w:szCs w:val="22"/>
        </w:rPr>
        <w:t xml:space="preserve"> jointly with its partners</w:t>
      </w:r>
      <w:r w:rsidRPr="00BE6937">
        <w:rPr>
          <w:rFonts w:ascii="Arial" w:hAnsi="Arial" w:cs="Arial"/>
          <w:color w:val="000000"/>
          <w:sz w:val="22"/>
          <w:szCs w:val="22"/>
        </w:rPr>
        <w:t xml:space="preserve">. </w:t>
      </w:r>
    </w:p>
    <w:p w:rsidR="00532BF8" w:rsidRPr="00F569A3" w:rsidRDefault="00750F80" w:rsidP="0026068F">
      <w:pPr>
        <w:pStyle w:val="NormalWeb"/>
        <w:numPr>
          <w:ilvl w:val="0"/>
          <w:numId w:val="27"/>
        </w:numPr>
        <w:spacing w:after="0"/>
        <w:ind w:left="0"/>
        <w:rPr>
          <w:rFonts w:ascii="Arial" w:hAnsi="Arial" w:cs="Arial"/>
          <w:b/>
          <w:iCs/>
          <w:sz w:val="22"/>
          <w:szCs w:val="22"/>
        </w:rPr>
      </w:pPr>
      <w:r w:rsidRPr="00F569A3">
        <w:rPr>
          <w:rFonts w:ascii="Arial" w:hAnsi="Arial" w:cs="Arial"/>
          <w:sz w:val="22"/>
          <w:szCs w:val="22"/>
          <w:u w:val="single"/>
        </w:rPr>
        <w:t>Wider gender mainstreaming efforts:</w:t>
      </w:r>
      <w:r w:rsidRPr="00F569A3">
        <w:rPr>
          <w:rFonts w:ascii="Arial" w:hAnsi="Arial" w:cs="Arial"/>
          <w:sz w:val="22"/>
          <w:szCs w:val="22"/>
        </w:rPr>
        <w:t xml:space="preserve"> UNDP will continue to develop the national capacity of civil society partners to mainstream gender in their work. </w:t>
      </w:r>
      <w:r w:rsidR="00F569A3" w:rsidRPr="00F569A3">
        <w:rPr>
          <w:rFonts w:ascii="Arial" w:hAnsi="Arial" w:cs="Arial"/>
          <w:sz w:val="22"/>
          <w:szCs w:val="22"/>
        </w:rPr>
        <w:t xml:space="preserve">This will include </w:t>
      </w:r>
      <w:r w:rsidRPr="00F569A3">
        <w:rPr>
          <w:rFonts w:ascii="Arial" w:hAnsi="Arial" w:cs="Arial"/>
          <w:sz w:val="22"/>
          <w:szCs w:val="22"/>
        </w:rPr>
        <w:t>strengthen</w:t>
      </w:r>
      <w:r w:rsidR="00F569A3" w:rsidRPr="00F569A3">
        <w:rPr>
          <w:rFonts w:ascii="Arial" w:hAnsi="Arial" w:cs="Arial"/>
          <w:sz w:val="22"/>
          <w:szCs w:val="22"/>
        </w:rPr>
        <w:t>ing</w:t>
      </w:r>
      <w:r w:rsidRPr="00F569A3">
        <w:rPr>
          <w:rFonts w:ascii="Arial" w:hAnsi="Arial" w:cs="Arial"/>
          <w:sz w:val="22"/>
          <w:szCs w:val="22"/>
        </w:rPr>
        <w:t xml:space="preserve"> mechanisms to collect and analyze data on women’s participation and on how gender concerns are integrated in its partners’ work</w:t>
      </w:r>
    </w:p>
    <w:p w:rsidR="00F569A3" w:rsidRPr="00F569A3" w:rsidRDefault="00F569A3" w:rsidP="0026068F">
      <w:pPr>
        <w:pStyle w:val="NormalWeb"/>
        <w:numPr>
          <w:ilvl w:val="0"/>
          <w:numId w:val="27"/>
        </w:numPr>
        <w:spacing w:after="0"/>
        <w:ind w:left="0"/>
        <w:rPr>
          <w:rFonts w:ascii="Arial" w:hAnsi="Arial" w:cs="Arial"/>
          <w:b/>
          <w:iCs/>
          <w:sz w:val="22"/>
          <w:szCs w:val="22"/>
        </w:rPr>
      </w:pPr>
      <w:r>
        <w:rPr>
          <w:rFonts w:ascii="Arial" w:hAnsi="Arial" w:cs="Arial"/>
          <w:sz w:val="22"/>
          <w:szCs w:val="22"/>
          <w:u w:val="single"/>
        </w:rPr>
        <w:t>Sharing knowledge and experience inter</w:t>
      </w:r>
      <w:r w:rsidRPr="00F569A3">
        <w:rPr>
          <w:rFonts w:ascii="Arial" w:hAnsi="Arial" w:cs="Arial"/>
          <w:sz w:val="22"/>
          <w:szCs w:val="22"/>
          <w:u w:val="single"/>
        </w:rPr>
        <w:t>-</w:t>
      </w:r>
      <w:r w:rsidRPr="00F569A3">
        <w:rPr>
          <w:rFonts w:ascii="Arial" w:hAnsi="Arial" w:cs="Arial"/>
          <w:iCs/>
          <w:sz w:val="22"/>
          <w:szCs w:val="22"/>
          <w:u w:val="single"/>
        </w:rPr>
        <w:t>regionally</w:t>
      </w:r>
      <w:r>
        <w:rPr>
          <w:rFonts w:ascii="Arial" w:hAnsi="Arial" w:cs="Arial"/>
          <w:iCs/>
          <w:sz w:val="22"/>
          <w:szCs w:val="22"/>
          <w:u w:val="single"/>
        </w:rPr>
        <w:t xml:space="preserve">: </w:t>
      </w:r>
      <w:r>
        <w:rPr>
          <w:rFonts w:ascii="Arial" w:hAnsi="Arial" w:cs="Arial"/>
          <w:iCs/>
          <w:sz w:val="22"/>
          <w:szCs w:val="22"/>
        </w:rPr>
        <w:t>Under specific portfolios UNDP will find ways of exchanging knowledge and development innovations between Cypriot and non-Cypriot civil society partners. For example this could be done through the Mahallae platform and the launching of gender-equity innovation grants</w:t>
      </w:r>
      <w:r w:rsidR="005B0FE6">
        <w:rPr>
          <w:rFonts w:ascii="Arial" w:hAnsi="Arial" w:cs="Arial"/>
          <w:iCs/>
          <w:sz w:val="22"/>
          <w:szCs w:val="22"/>
        </w:rPr>
        <w:t xml:space="preserve"> which encourage inter-regional partnerships. </w:t>
      </w:r>
      <w:r>
        <w:rPr>
          <w:rFonts w:ascii="Arial" w:hAnsi="Arial" w:cs="Arial"/>
          <w:iCs/>
          <w:sz w:val="22"/>
          <w:szCs w:val="22"/>
        </w:rPr>
        <w:t xml:space="preserve">  </w:t>
      </w:r>
    </w:p>
    <w:p w:rsidR="009704AC" w:rsidRDefault="009704AC" w:rsidP="0026068F">
      <w:pPr>
        <w:pStyle w:val="Default"/>
        <w:jc w:val="both"/>
        <w:rPr>
          <w:rFonts w:ascii="Arial" w:hAnsi="Arial" w:cs="Arial"/>
          <w:b/>
          <w:i/>
          <w:iCs/>
          <w:sz w:val="22"/>
          <w:szCs w:val="22"/>
        </w:rPr>
      </w:pPr>
    </w:p>
    <w:p w:rsidR="007D5497" w:rsidRDefault="007D5497" w:rsidP="0026068F">
      <w:pPr>
        <w:jc w:val="left"/>
        <w:rPr>
          <w:b/>
        </w:rPr>
        <w:sectPr w:rsidR="007D5497" w:rsidSect="00757471">
          <w:headerReference w:type="default" r:id="rId21"/>
          <w:footerReference w:type="even" r:id="rId22"/>
          <w:footerReference w:type="default" r:id="rId23"/>
          <w:pgSz w:w="11906" w:h="16838" w:code="9"/>
          <w:pgMar w:top="1440" w:right="1440" w:bottom="1440" w:left="1440" w:header="720" w:footer="432" w:gutter="0"/>
          <w:cols w:space="708"/>
          <w:docGrid w:linePitch="360"/>
        </w:sectPr>
      </w:pPr>
    </w:p>
    <w:p w:rsidR="00856A2C" w:rsidRPr="009B2E5D" w:rsidRDefault="00856A2C" w:rsidP="0026068F">
      <w:pPr>
        <w:pStyle w:val="Heading1"/>
        <w:tabs>
          <w:tab w:val="clear" w:pos="720"/>
          <w:tab w:val="num" w:pos="0"/>
        </w:tabs>
        <w:ind w:left="0"/>
      </w:pPr>
      <w:bookmarkStart w:id="3" w:name="_Toc301349831"/>
      <w:r w:rsidRPr="009B2E5D">
        <w:lastRenderedPageBreak/>
        <w:t>Results and Resources Framework</w:t>
      </w:r>
      <w:bookmarkEnd w:id="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
        <w:gridCol w:w="2642"/>
        <w:gridCol w:w="2693"/>
        <w:gridCol w:w="5954"/>
        <w:gridCol w:w="1984"/>
        <w:gridCol w:w="1940"/>
      </w:tblGrid>
      <w:tr w:rsidR="00A378C4" w:rsidRPr="007B7974" w:rsidTr="0026068F">
        <w:trPr>
          <w:gridBefore w:val="1"/>
          <w:wBefore w:w="18" w:type="dxa"/>
          <w:cantSplit/>
        </w:trPr>
        <w:tc>
          <w:tcPr>
            <w:tcW w:w="15213" w:type="dxa"/>
            <w:gridSpan w:val="5"/>
          </w:tcPr>
          <w:p w:rsidR="00A378C4" w:rsidRPr="009B2E5D" w:rsidRDefault="00A378C4" w:rsidP="00821E53">
            <w:pPr>
              <w:rPr>
                <w:b/>
              </w:rPr>
            </w:pPr>
            <w:r w:rsidRPr="009B2E5D">
              <w:rPr>
                <w:b/>
              </w:rPr>
              <w:t xml:space="preserve">Intended Outcome as stated in the Country Programme Results and Resource Framework: </w:t>
            </w:r>
          </w:p>
          <w:p w:rsidR="00A378C4" w:rsidRPr="009B2E5D" w:rsidRDefault="009B2E5D" w:rsidP="00765FFF">
            <w:pPr>
              <w:rPr>
                <w:b/>
                <w:i/>
                <w:color w:val="FF0000"/>
                <w:sz w:val="20"/>
                <w:szCs w:val="20"/>
              </w:rPr>
            </w:pPr>
            <w:r w:rsidRPr="009B2E5D">
              <w:rPr>
                <w:b/>
                <w:i/>
                <w:color w:val="FF0000"/>
                <w:sz w:val="20"/>
                <w:szCs w:val="20"/>
              </w:rPr>
              <w:t xml:space="preserve">Cypriot inter-communal civil society sector positioned as a role model for engendering positive outcomes during socio-political transitions in Cyprus and its neighbourhood.    </w:t>
            </w:r>
          </w:p>
        </w:tc>
      </w:tr>
      <w:tr w:rsidR="00A378C4" w:rsidRPr="00D4010B" w:rsidTr="0026068F">
        <w:trPr>
          <w:gridBefore w:val="1"/>
          <w:wBefore w:w="18" w:type="dxa"/>
          <w:cantSplit/>
        </w:trPr>
        <w:tc>
          <w:tcPr>
            <w:tcW w:w="15213" w:type="dxa"/>
            <w:gridSpan w:val="5"/>
          </w:tcPr>
          <w:p w:rsidR="00A378C4" w:rsidRPr="001408E5" w:rsidRDefault="007D44FB" w:rsidP="00821E53">
            <w:pPr>
              <w:rPr>
                <w:b/>
                <w:sz w:val="20"/>
                <w:szCs w:val="20"/>
              </w:rPr>
            </w:pPr>
            <w:r w:rsidRPr="001408E5">
              <w:rPr>
                <w:b/>
                <w:sz w:val="20"/>
                <w:szCs w:val="20"/>
              </w:rPr>
              <w:t>Outcome indicators as stated in the Country Programme Results and Resources Framework, including baseline and targets:</w:t>
            </w:r>
          </w:p>
          <w:p w:rsidR="00627DB8" w:rsidRPr="001408E5" w:rsidRDefault="007D44FB" w:rsidP="00627DB8">
            <w:pPr>
              <w:rPr>
                <w:b/>
                <w:sz w:val="20"/>
                <w:szCs w:val="20"/>
              </w:rPr>
            </w:pPr>
            <w:r w:rsidRPr="001408E5">
              <w:rPr>
                <w:b/>
                <w:sz w:val="20"/>
                <w:szCs w:val="20"/>
              </w:rPr>
              <w:t xml:space="preserve"> </w:t>
            </w:r>
          </w:p>
          <w:p w:rsidR="00483325" w:rsidRPr="001408E5" w:rsidRDefault="001411A2" w:rsidP="00627DB8">
            <w:pPr>
              <w:rPr>
                <w:rFonts w:cs="Arial"/>
                <w:b/>
                <w:sz w:val="20"/>
                <w:szCs w:val="20"/>
              </w:rPr>
            </w:pPr>
            <w:r w:rsidRPr="001408E5">
              <w:rPr>
                <w:b/>
                <w:sz w:val="20"/>
                <w:szCs w:val="20"/>
              </w:rPr>
              <w:t>Indicator 1</w:t>
            </w:r>
            <w:r w:rsidR="007D44FB" w:rsidRPr="001408E5">
              <w:rPr>
                <w:b/>
                <w:sz w:val="20"/>
                <w:szCs w:val="20"/>
              </w:rPr>
              <w:t xml:space="preserve">: </w:t>
            </w:r>
            <w:r w:rsidR="007D44FB" w:rsidRPr="001408E5">
              <w:rPr>
                <w:rFonts w:cs="Arial"/>
                <w:b/>
                <w:sz w:val="20"/>
                <w:szCs w:val="20"/>
              </w:rPr>
              <w:t xml:space="preserve">Percentage of </w:t>
            </w:r>
            <w:r w:rsidR="00483325" w:rsidRPr="001408E5">
              <w:rPr>
                <w:rFonts w:cs="Arial"/>
                <w:b/>
                <w:sz w:val="20"/>
                <w:szCs w:val="20"/>
              </w:rPr>
              <w:t xml:space="preserve">Cypriots that believe civil society </w:t>
            </w:r>
            <w:r w:rsidR="000964BB" w:rsidRPr="001408E5">
              <w:rPr>
                <w:rFonts w:cs="Arial"/>
                <w:b/>
                <w:sz w:val="20"/>
                <w:szCs w:val="20"/>
              </w:rPr>
              <w:t xml:space="preserve">has a positive </w:t>
            </w:r>
            <w:r w:rsidR="00A933D7" w:rsidRPr="001408E5">
              <w:rPr>
                <w:rFonts w:cs="Arial"/>
                <w:b/>
                <w:sz w:val="20"/>
                <w:szCs w:val="20"/>
              </w:rPr>
              <w:t xml:space="preserve">impact on public policy </w:t>
            </w:r>
          </w:p>
          <w:p w:rsidR="00354CF9" w:rsidRPr="001408E5" w:rsidRDefault="007D44FB" w:rsidP="00627DB8">
            <w:pPr>
              <w:rPr>
                <w:rFonts w:cs="Arial"/>
                <w:sz w:val="20"/>
                <w:szCs w:val="20"/>
              </w:rPr>
            </w:pPr>
            <w:r w:rsidRPr="001408E5">
              <w:rPr>
                <w:rFonts w:cs="Arial"/>
                <w:b/>
                <w:sz w:val="20"/>
                <w:szCs w:val="20"/>
              </w:rPr>
              <w:t xml:space="preserve"> </w:t>
            </w:r>
          </w:p>
          <w:tbl>
            <w:tblPr>
              <w:tblW w:w="14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73"/>
              <w:gridCol w:w="4574"/>
              <w:gridCol w:w="5058"/>
            </w:tblGrid>
            <w:tr w:rsidR="00354CF9" w:rsidRPr="001408E5" w:rsidTr="00354CF9">
              <w:trPr>
                <w:trHeight w:val="116"/>
              </w:trPr>
              <w:tc>
                <w:tcPr>
                  <w:tcW w:w="4573" w:type="dxa"/>
                  <w:tcBorders>
                    <w:bottom w:val="single" w:sz="4" w:space="0" w:color="auto"/>
                  </w:tcBorders>
                  <w:shd w:val="clear" w:color="auto" w:fill="auto"/>
                </w:tcPr>
                <w:p w:rsidR="00354CF9" w:rsidRPr="001408E5" w:rsidRDefault="00A933D7" w:rsidP="00F3647D">
                  <w:pPr>
                    <w:spacing w:before="40" w:after="40"/>
                    <w:rPr>
                      <w:rFonts w:cs="Arial"/>
                      <w:b/>
                      <w:sz w:val="20"/>
                      <w:szCs w:val="20"/>
                    </w:rPr>
                  </w:pPr>
                  <w:r w:rsidRPr="001408E5">
                    <w:rPr>
                      <w:rFonts w:cs="Arial"/>
                      <w:b/>
                      <w:sz w:val="20"/>
                      <w:szCs w:val="20"/>
                    </w:rPr>
                    <w:t xml:space="preserve">Baseline </w:t>
                  </w:r>
                  <w:r w:rsidR="000964BB" w:rsidRPr="001408E5">
                    <w:rPr>
                      <w:rFonts w:cs="Arial"/>
                      <w:b/>
                      <w:sz w:val="20"/>
                      <w:szCs w:val="20"/>
                    </w:rPr>
                    <w:t>2013</w:t>
                  </w:r>
                </w:p>
              </w:tc>
              <w:tc>
                <w:tcPr>
                  <w:tcW w:w="4574" w:type="dxa"/>
                  <w:tcBorders>
                    <w:bottom w:val="single" w:sz="4" w:space="0" w:color="auto"/>
                  </w:tcBorders>
                  <w:shd w:val="clear" w:color="auto" w:fill="auto"/>
                </w:tcPr>
                <w:p w:rsidR="00354CF9" w:rsidRPr="001408E5" w:rsidRDefault="00354CF9" w:rsidP="00A933D7">
                  <w:pPr>
                    <w:spacing w:before="40" w:after="40"/>
                    <w:rPr>
                      <w:rFonts w:cs="Arial"/>
                      <w:b/>
                      <w:sz w:val="20"/>
                      <w:szCs w:val="20"/>
                    </w:rPr>
                  </w:pPr>
                  <w:r w:rsidRPr="001408E5">
                    <w:rPr>
                      <w:rFonts w:cs="Arial"/>
                      <w:b/>
                      <w:sz w:val="20"/>
                      <w:szCs w:val="20"/>
                    </w:rPr>
                    <w:t>Target 201</w:t>
                  </w:r>
                  <w:r w:rsidR="00A933D7" w:rsidRPr="001408E5">
                    <w:rPr>
                      <w:rFonts w:cs="Arial"/>
                      <w:b/>
                      <w:sz w:val="20"/>
                      <w:szCs w:val="20"/>
                    </w:rPr>
                    <w:t>4</w:t>
                  </w:r>
                </w:p>
              </w:tc>
              <w:tc>
                <w:tcPr>
                  <w:tcW w:w="5058" w:type="dxa"/>
                  <w:tcBorders>
                    <w:bottom w:val="single" w:sz="4" w:space="0" w:color="auto"/>
                  </w:tcBorders>
                  <w:shd w:val="clear" w:color="auto" w:fill="auto"/>
                </w:tcPr>
                <w:p w:rsidR="00354CF9" w:rsidRPr="001408E5" w:rsidRDefault="00354CF9" w:rsidP="00A933D7">
                  <w:pPr>
                    <w:spacing w:before="40" w:after="40"/>
                    <w:rPr>
                      <w:rFonts w:cs="Arial"/>
                      <w:b/>
                      <w:sz w:val="20"/>
                      <w:szCs w:val="20"/>
                    </w:rPr>
                  </w:pPr>
                  <w:r w:rsidRPr="001408E5">
                    <w:rPr>
                      <w:rFonts w:cs="Arial"/>
                      <w:b/>
                      <w:sz w:val="20"/>
                      <w:szCs w:val="20"/>
                    </w:rPr>
                    <w:t>Target 201</w:t>
                  </w:r>
                  <w:r w:rsidR="00A933D7" w:rsidRPr="001408E5">
                    <w:rPr>
                      <w:rFonts w:cs="Arial"/>
                      <w:b/>
                      <w:sz w:val="20"/>
                      <w:szCs w:val="20"/>
                    </w:rPr>
                    <w:t>5</w:t>
                  </w:r>
                </w:p>
              </w:tc>
            </w:tr>
            <w:tr w:rsidR="00354CF9" w:rsidRPr="001408E5" w:rsidTr="00A933D7">
              <w:trPr>
                <w:trHeight w:val="116"/>
              </w:trPr>
              <w:tc>
                <w:tcPr>
                  <w:tcW w:w="4573" w:type="dxa"/>
                  <w:shd w:val="clear" w:color="auto" w:fill="auto"/>
                </w:tcPr>
                <w:p w:rsidR="00354CF9" w:rsidRPr="001408E5" w:rsidRDefault="00A933D7" w:rsidP="001408E5">
                  <w:pPr>
                    <w:spacing w:before="40" w:after="40"/>
                    <w:rPr>
                      <w:rFonts w:cs="Arial"/>
                      <w:sz w:val="20"/>
                      <w:szCs w:val="20"/>
                    </w:rPr>
                  </w:pPr>
                  <w:r w:rsidRPr="001408E5">
                    <w:rPr>
                      <w:rFonts w:cs="Arial"/>
                      <w:sz w:val="20"/>
                      <w:szCs w:val="20"/>
                    </w:rPr>
                    <w:t>G</w:t>
                  </w:r>
                  <w:r w:rsidR="001408E5">
                    <w:rPr>
                      <w:rFonts w:cs="Arial"/>
                      <w:sz w:val="20"/>
                      <w:szCs w:val="20"/>
                    </w:rPr>
                    <w:t xml:space="preserve">reek </w:t>
                  </w:r>
                  <w:r w:rsidRPr="001408E5">
                    <w:rPr>
                      <w:rFonts w:cs="Arial"/>
                      <w:sz w:val="20"/>
                      <w:szCs w:val="20"/>
                    </w:rPr>
                    <w:t>C</w:t>
                  </w:r>
                  <w:r w:rsidR="001408E5">
                    <w:rPr>
                      <w:rFonts w:cs="Arial"/>
                      <w:sz w:val="20"/>
                      <w:szCs w:val="20"/>
                    </w:rPr>
                    <w:t xml:space="preserve">ypriot </w:t>
                  </w:r>
                  <w:r w:rsidRPr="001408E5">
                    <w:rPr>
                      <w:rFonts w:cs="Arial"/>
                      <w:sz w:val="20"/>
                      <w:szCs w:val="20"/>
                    </w:rPr>
                    <w:t xml:space="preserve">27% </w:t>
                  </w:r>
                </w:p>
              </w:tc>
              <w:tc>
                <w:tcPr>
                  <w:tcW w:w="4574" w:type="dxa"/>
                  <w:shd w:val="clear" w:color="auto" w:fill="auto"/>
                </w:tcPr>
                <w:p w:rsidR="00354CF9" w:rsidRPr="001408E5" w:rsidRDefault="001408E5" w:rsidP="00A933D7">
                  <w:pPr>
                    <w:spacing w:before="40" w:after="40"/>
                    <w:rPr>
                      <w:rFonts w:cs="Arial"/>
                      <w:sz w:val="20"/>
                      <w:szCs w:val="20"/>
                    </w:rPr>
                  </w:pPr>
                  <w:r w:rsidRPr="001408E5">
                    <w:rPr>
                      <w:rFonts w:cs="Arial"/>
                      <w:sz w:val="20"/>
                      <w:szCs w:val="20"/>
                    </w:rPr>
                    <w:t>G</w:t>
                  </w:r>
                  <w:r>
                    <w:rPr>
                      <w:rFonts w:cs="Arial"/>
                      <w:sz w:val="20"/>
                      <w:szCs w:val="20"/>
                    </w:rPr>
                    <w:t xml:space="preserve">reek </w:t>
                  </w:r>
                  <w:r w:rsidRPr="001408E5">
                    <w:rPr>
                      <w:rFonts w:cs="Arial"/>
                      <w:sz w:val="20"/>
                      <w:szCs w:val="20"/>
                    </w:rPr>
                    <w:t>C</w:t>
                  </w:r>
                  <w:r>
                    <w:rPr>
                      <w:rFonts w:cs="Arial"/>
                      <w:sz w:val="20"/>
                      <w:szCs w:val="20"/>
                    </w:rPr>
                    <w:t xml:space="preserve">ypriot </w:t>
                  </w:r>
                  <w:r w:rsidR="00A933D7" w:rsidRPr="001408E5">
                    <w:rPr>
                      <w:rFonts w:cs="Arial"/>
                      <w:sz w:val="20"/>
                      <w:szCs w:val="20"/>
                    </w:rPr>
                    <w:t>35%</w:t>
                  </w:r>
                </w:p>
              </w:tc>
              <w:tc>
                <w:tcPr>
                  <w:tcW w:w="5058" w:type="dxa"/>
                  <w:shd w:val="clear" w:color="auto" w:fill="auto"/>
                </w:tcPr>
                <w:p w:rsidR="00354CF9" w:rsidRPr="001408E5" w:rsidRDefault="001408E5" w:rsidP="00A933D7">
                  <w:pPr>
                    <w:spacing w:before="40" w:after="40"/>
                    <w:rPr>
                      <w:rFonts w:cs="Arial"/>
                      <w:sz w:val="20"/>
                      <w:szCs w:val="20"/>
                    </w:rPr>
                  </w:pPr>
                  <w:r w:rsidRPr="001408E5">
                    <w:rPr>
                      <w:rFonts w:cs="Arial"/>
                      <w:sz w:val="20"/>
                      <w:szCs w:val="20"/>
                    </w:rPr>
                    <w:t>G</w:t>
                  </w:r>
                  <w:r>
                    <w:rPr>
                      <w:rFonts w:cs="Arial"/>
                      <w:sz w:val="20"/>
                      <w:szCs w:val="20"/>
                    </w:rPr>
                    <w:t xml:space="preserve">reek </w:t>
                  </w:r>
                  <w:r w:rsidRPr="001408E5">
                    <w:rPr>
                      <w:rFonts w:cs="Arial"/>
                      <w:sz w:val="20"/>
                      <w:szCs w:val="20"/>
                    </w:rPr>
                    <w:t>C</w:t>
                  </w:r>
                  <w:r>
                    <w:rPr>
                      <w:rFonts w:cs="Arial"/>
                      <w:sz w:val="20"/>
                      <w:szCs w:val="20"/>
                    </w:rPr>
                    <w:t xml:space="preserve">ypriot </w:t>
                  </w:r>
                  <w:r w:rsidR="00A933D7" w:rsidRPr="001408E5">
                    <w:rPr>
                      <w:rFonts w:cs="Arial"/>
                      <w:sz w:val="20"/>
                      <w:szCs w:val="20"/>
                    </w:rPr>
                    <w:t>45%</w:t>
                  </w:r>
                </w:p>
              </w:tc>
            </w:tr>
            <w:tr w:rsidR="00A933D7" w:rsidRPr="001408E5" w:rsidTr="00354CF9">
              <w:trPr>
                <w:trHeight w:val="116"/>
              </w:trPr>
              <w:tc>
                <w:tcPr>
                  <w:tcW w:w="4573" w:type="dxa"/>
                  <w:tcBorders>
                    <w:bottom w:val="single" w:sz="4" w:space="0" w:color="auto"/>
                  </w:tcBorders>
                  <w:shd w:val="clear" w:color="auto" w:fill="auto"/>
                </w:tcPr>
                <w:p w:rsidR="00A933D7" w:rsidRPr="001408E5" w:rsidRDefault="00A933D7" w:rsidP="00A933D7">
                  <w:pPr>
                    <w:spacing w:before="40" w:after="40"/>
                    <w:rPr>
                      <w:rFonts w:cs="Arial"/>
                      <w:sz w:val="20"/>
                      <w:szCs w:val="20"/>
                    </w:rPr>
                  </w:pPr>
                  <w:r w:rsidRPr="001408E5">
                    <w:rPr>
                      <w:rFonts w:cs="Arial"/>
                      <w:sz w:val="20"/>
                      <w:szCs w:val="20"/>
                    </w:rPr>
                    <w:t>T</w:t>
                  </w:r>
                  <w:r w:rsidR="001408E5">
                    <w:rPr>
                      <w:rFonts w:cs="Arial"/>
                      <w:sz w:val="20"/>
                      <w:szCs w:val="20"/>
                    </w:rPr>
                    <w:t xml:space="preserve">urkish </w:t>
                  </w:r>
                  <w:r w:rsidRPr="001408E5">
                    <w:rPr>
                      <w:rFonts w:cs="Arial"/>
                      <w:sz w:val="20"/>
                      <w:szCs w:val="20"/>
                    </w:rPr>
                    <w:t>C</w:t>
                  </w:r>
                  <w:r w:rsidR="001408E5">
                    <w:rPr>
                      <w:rFonts w:cs="Arial"/>
                      <w:sz w:val="20"/>
                      <w:szCs w:val="20"/>
                    </w:rPr>
                    <w:t xml:space="preserve">ypriot </w:t>
                  </w:r>
                  <w:r w:rsidRPr="001408E5">
                    <w:rPr>
                      <w:rFonts w:cs="Arial"/>
                      <w:sz w:val="20"/>
                      <w:szCs w:val="20"/>
                    </w:rPr>
                    <w:t xml:space="preserve"> 33%</w:t>
                  </w:r>
                </w:p>
              </w:tc>
              <w:tc>
                <w:tcPr>
                  <w:tcW w:w="4574" w:type="dxa"/>
                  <w:tcBorders>
                    <w:bottom w:val="single" w:sz="4" w:space="0" w:color="auto"/>
                  </w:tcBorders>
                  <w:shd w:val="clear" w:color="auto" w:fill="auto"/>
                </w:tcPr>
                <w:p w:rsidR="00A933D7" w:rsidRPr="001408E5" w:rsidRDefault="001408E5" w:rsidP="00F3647D">
                  <w:pPr>
                    <w:spacing w:before="40" w:after="40"/>
                    <w:rPr>
                      <w:rFonts w:cs="Arial"/>
                      <w:sz w:val="20"/>
                      <w:szCs w:val="20"/>
                    </w:rPr>
                  </w:pPr>
                  <w:r w:rsidRPr="001408E5">
                    <w:rPr>
                      <w:rFonts w:cs="Arial"/>
                      <w:sz w:val="20"/>
                      <w:szCs w:val="20"/>
                    </w:rPr>
                    <w:t>T</w:t>
                  </w:r>
                  <w:r>
                    <w:rPr>
                      <w:rFonts w:cs="Arial"/>
                      <w:sz w:val="20"/>
                      <w:szCs w:val="20"/>
                    </w:rPr>
                    <w:t xml:space="preserve">urkish </w:t>
                  </w:r>
                  <w:r w:rsidRPr="001408E5">
                    <w:rPr>
                      <w:rFonts w:cs="Arial"/>
                      <w:sz w:val="20"/>
                      <w:szCs w:val="20"/>
                    </w:rPr>
                    <w:t>C</w:t>
                  </w:r>
                  <w:r>
                    <w:rPr>
                      <w:rFonts w:cs="Arial"/>
                      <w:sz w:val="20"/>
                      <w:szCs w:val="20"/>
                    </w:rPr>
                    <w:t xml:space="preserve">ypriot </w:t>
                  </w:r>
                  <w:r w:rsidRPr="001408E5">
                    <w:rPr>
                      <w:rFonts w:cs="Arial"/>
                      <w:sz w:val="20"/>
                      <w:szCs w:val="20"/>
                    </w:rPr>
                    <w:t xml:space="preserve"> </w:t>
                  </w:r>
                  <w:r w:rsidR="00A933D7" w:rsidRPr="001408E5">
                    <w:rPr>
                      <w:rFonts w:cs="Arial"/>
                      <w:sz w:val="20"/>
                      <w:szCs w:val="20"/>
                    </w:rPr>
                    <w:t xml:space="preserve">35% </w:t>
                  </w:r>
                </w:p>
              </w:tc>
              <w:tc>
                <w:tcPr>
                  <w:tcW w:w="5058" w:type="dxa"/>
                  <w:tcBorders>
                    <w:bottom w:val="single" w:sz="4" w:space="0" w:color="auto"/>
                  </w:tcBorders>
                  <w:shd w:val="clear" w:color="auto" w:fill="auto"/>
                </w:tcPr>
                <w:p w:rsidR="00A933D7" w:rsidRPr="001408E5" w:rsidRDefault="001408E5" w:rsidP="00F3647D">
                  <w:pPr>
                    <w:spacing w:before="40" w:after="40"/>
                    <w:rPr>
                      <w:rFonts w:cs="Arial"/>
                      <w:sz w:val="20"/>
                      <w:szCs w:val="20"/>
                    </w:rPr>
                  </w:pPr>
                  <w:r w:rsidRPr="001408E5">
                    <w:rPr>
                      <w:rFonts w:cs="Arial"/>
                      <w:sz w:val="20"/>
                      <w:szCs w:val="20"/>
                    </w:rPr>
                    <w:t>T</w:t>
                  </w:r>
                  <w:r>
                    <w:rPr>
                      <w:rFonts w:cs="Arial"/>
                      <w:sz w:val="20"/>
                      <w:szCs w:val="20"/>
                    </w:rPr>
                    <w:t xml:space="preserve">urkish </w:t>
                  </w:r>
                  <w:r w:rsidRPr="001408E5">
                    <w:rPr>
                      <w:rFonts w:cs="Arial"/>
                      <w:sz w:val="20"/>
                      <w:szCs w:val="20"/>
                    </w:rPr>
                    <w:t>C</w:t>
                  </w:r>
                  <w:r>
                    <w:rPr>
                      <w:rFonts w:cs="Arial"/>
                      <w:sz w:val="20"/>
                      <w:szCs w:val="20"/>
                    </w:rPr>
                    <w:t xml:space="preserve">ypriot </w:t>
                  </w:r>
                  <w:r w:rsidRPr="001408E5">
                    <w:rPr>
                      <w:rFonts w:cs="Arial"/>
                      <w:sz w:val="20"/>
                      <w:szCs w:val="20"/>
                    </w:rPr>
                    <w:t xml:space="preserve"> </w:t>
                  </w:r>
                  <w:r w:rsidR="00A933D7" w:rsidRPr="001408E5">
                    <w:rPr>
                      <w:rFonts w:cs="Arial"/>
                      <w:sz w:val="20"/>
                      <w:szCs w:val="20"/>
                    </w:rPr>
                    <w:t>45%</w:t>
                  </w:r>
                </w:p>
              </w:tc>
            </w:tr>
          </w:tbl>
          <w:p w:rsidR="00354CF9" w:rsidRPr="001408E5" w:rsidRDefault="00354CF9" w:rsidP="00627DB8">
            <w:pPr>
              <w:rPr>
                <w:rFonts w:cs="Arial"/>
                <w:b/>
                <w:sz w:val="20"/>
                <w:szCs w:val="20"/>
              </w:rPr>
            </w:pPr>
          </w:p>
          <w:p w:rsidR="00354CF9" w:rsidRPr="001408E5" w:rsidRDefault="00354CF9" w:rsidP="00627DB8">
            <w:pPr>
              <w:rPr>
                <w:rFonts w:cs="Arial"/>
                <w:b/>
                <w:sz w:val="20"/>
                <w:szCs w:val="20"/>
              </w:rPr>
            </w:pPr>
          </w:p>
          <w:p w:rsidR="00354CF9" w:rsidRPr="001408E5" w:rsidRDefault="007D44FB" w:rsidP="00627DB8">
            <w:pPr>
              <w:rPr>
                <w:rFonts w:cs="Arial"/>
                <w:sz w:val="20"/>
                <w:szCs w:val="20"/>
              </w:rPr>
            </w:pPr>
            <w:r w:rsidRPr="001408E5">
              <w:rPr>
                <w:b/>
                <w:sz w:val="20"/>
                <w:szCs w:val="20"/>
              </w:rPr>
              <w:t xml:space="preserve">Indicator </w:t>
            </w:r>
            <w:r w:rsidR="001411A2" w:rsidRPr="001408E5">
              <w:rPr>
                <w:b/>
                <w:sz w:val="20"/>
                <w:szCs w:val="20"/>
              </w:rPr>
              <w:t>2</w:t>
            </w:r>
            <w:r w:rsidRPr="001408E5">
              <w:rPr>
                <w:b/>
                <w:sz w:val="20"/>
                <w:szCs w:val="20"/>
              </w:rPr>
              <w:t xml:space="preserve">: </w:t>
            </w:r>
            <w:r w:rsidR="00983801" w:rsidRPr="001408E5">
              <w:rPr>
                <w:b/>
                <w:sz w:val="20"/>
                <w:szCs w:val="20"/>
              </w:rPr>
              <w:t xml:space="preserve">Volume of non USAID Cyprus funds mobilised to support inter-regional partnerships involving Cypriot civic organisations </w:t>
            </w:r>
          </w:p>
          <w:tbl>
            <w:tblPr>
              <w:tblW w:w="13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03"/>
              <w:gridCol w:w="4406"/>
              <w:gridCol w:w="5168"/>
            </w:tblGrid>
            <w:tr w:rsidR="00983801" w:rsidRPr="001408E5" w:rsidTr="00354CF9">
              <w:trPr>
                <w:trHeight w:val="121"/>
              </w:trPr>
              <w:tc>
                <w:tcPr>
                  <w:tcW w:w="4403" w:type="dxa"/>
                  <w:shd w:val="clear" w:color="auto" w:fill="auto"/>
                </w:tcPr>
                <w:p w:rsidR="00983801" w:rsidRPr="001408E5" w:rsidRDefault="00983801" w:rsidP="00983801">
                  <w:pPr>
                    <w:spacing w:before="40" w:after="40"/>
                    <w:rPr>
                      <w:rFonts w:cs="Arial"/>
                      <w:b/>
                      <w:sz w:val="20"/>
                      <w:szCs w:val="20"/>
                    </w:rPr>
                  </w:pPr>
                  <w:r w:rsidRPr="001408E5">
                    <w:rPr>
                      <w:rFonts w:cs="Arial"/>
                      <w:b/>
                      <w:sz w:val="20"/>
                      <w:szCs w:val="20"/>
                    </w:rPr>
                    <w:t>Baseline 2013</w:t>
                  </w:r>
                </w:p>
              </w:tc>
              <w:tc>
                <w:tcPr>
                  <w:tcW w:w="4406" w:type="dxa"/>
                  <w:shd w:val="clear" w:color="auto" w:fill="auto"/>
                </w:tcPr>
                <w:p w:rsidR="00983801" w:rsidRPr="001408E5" w:rsidRDefault="00983801" w:rsidP="00983801">
                  <w:pPr>
                    <w:spacing w:before="40" w:after="40"/>
                    <w:rPr>
                      <w:rFonts w:cs="Arial"/>
                      <w:b/>
                      <w:sz w:val="20"/>
                      <w:szCs w:val="20"/>
                    </w:rPr>
                  </w:pPr>
                  <w:r w:rsidRPr="001408E5">
                    <w:rPr>
                      <w:rFonts w:cs="Arial"/>
                      <w:b/>
                      <w:sz w:val="20"/>
                      <w:szCs w:val="20"/>
                    </w:rPr>
                    <w:t>Target 2014</w:t>
                  </w:r>
                </w:p>
              </w:tc>
              <w:tc>
                <w:tcPr>
                  <w:tcW w:w="5168" w:type="dxa"/>
                  <w:shd w:val="clear" w:color="auto" w:fill="auto"/>
                </w:tcPr>
                <w:p w:rsidR="00983801" w:rsidRPr="001408E5" w:rsidRDefault="00983801" w:rsidP="00983801">
                  <w:pPr>
                    <w:spacing w:before="40" w:after="40"/>
                    <w:rPr>
                      <w:rFonts w:cs="Arial"/>
                      <w:b/>
                      <w:sz w:val="20"/>
                      <w:szCs w:val="20"/>
                    </w:rPr>
                  </w:pPr>
                  <w:r w:rsidRPr="001408E5">
                    <w:rPr>
                      <w:rFonts w:cs="Arial"/>
                      <w:b/>
                      <w:sz w:val="20"/>
                      <w:szCs w:val="20"/>
                    </w:rPr>
                    <w:t>Target 2015</w:t>
                  </w:r>
                </w:p>
              </w:tc>
            </w:tr>
            <w:tr w:rsidR="00983801" w:rsidRPr="001408E5" w:rsidTr="00354CF9">
              <w:trPr>
                <w:trHeight w:val="121"/>
              </w:trPr>
              <w:tc>
                <w:tcPr>
                  <w:tcW w:w="4403" w:type="dxa"/>
                  <w:shd w:val="clear" w:color="auto" w:fill="auto"/>
                </w:tcPr>
                <w:p w:rsidR="00983801" w:rsidRPr="001408E5" w:rsidRDefault="00983801" w:rsidP="00F3647D">
                  <w:pPr>
                    <w:spacing w:before="40" w:after="40"/>
                    <w:rPr>
                      <w:rFonts w:cs="Arial"/>
                      <w:sz w:val="20"/>
                      <w:szCs w:val="20"/>
                    </w:rPr>
                  </w:pPr>
                  <w:r w:rsidRPr="001408E5">
                    <w:rPr>
                      <w:rFonts w:cs="Arial"/>
                      <w:sz w:val="20"/>
                      <w:szCs w:val="20"/>
                    </w:rPr>
                    <w:t xml:space="preserve">60,000 USD </w:t>
                  </w:r>
                </w:p>
              </w:tc>
              <w:tc>
                <w:tcPr>
                  <w:tcW w:w="4406" w:type="dxa"/>
                  <w:shd w:val="clear" w:color="auto" w:fill="auto"/>
                </w:tcPr>
                <w:p w:rsidR="00983801" w:rsidRPr="001408E5" w:rsidRDefault="00983801" w:rsidP="00F3647D">
                  <w:pPr>
                    <w:spacing w:before="40" w:after="40"/>
                    <w:rPr>
                      <w:rFonts w:cs="Arial"/>
                      <w:sz w:val="20"/>
                      <w:szCs w:val="20"/>
                    </w:rPr>
                  </w:pPr>
                  <w:r w:rsidRPr="001408E5">
                    <w:rPr>
                      <w:rFonts w:cs="Arial"/>
                      <w:sz w:val="20"/>
                      <w:szCs w:val="20"/>
                    </w:rPr>
                    <w:t xml:space="preserve">200,000 USD </w:t>
                  </w:r>
                </w:p>
              </w:tc>
              <w:tc>
                <w:tcPr>
                  <w:tcW w:w="5168" w:type="dxa"/>
                  <w:shd w:val="clear" w:color="auto" w:fill="auto"/>
                </w:tcPr>
                <w:p w:rsidR="00983801" w:rsidRPr="001408E5" w:rsidRDefault="00983801" w:rsidP="00F3647D">
                  <w:pPr>
                    <w:spacing w:before="40" w:after="40"/>
                    <w:rPr>
                      <w:rFonts w:cs="Arial"/>
                      <w:sz w:val="20"/>
                      <w:szCs w:val="20"/>
                    </w:rPr>
                  </w:pPr>
                  <w:r w:rsidRPr="001408E5">
                    <w:rPr>
                      <w:rFonts w:cs="Arial"/>
                      <w:sz w:val="20"/>
                      <w:szCs w:val="20"/>
                    </w:rPr>
                    <w:t xml:space="preserve">350,000 USD </w:t>
                  </w:r>
                </w:p>
              </w:tc>
            </w:tr>
          </w:tbl>
          <w:p w:rsidR="00354CF9" w:rsidRPr="009B2E5D" w:rsidRDefault="00354CF9" w:rsidP="00627DB8">
            <w:pPr>
              <w:rPr>
                <w:rFonts w:cs="Arial"/>
                <w:b/>
                <w:sz w:val="16"/>
                <w:szCs w:val="16"/>
              </w:rPr>
            </w:pPr>
          </w:p>
          <w:p w:rsidR="008E6976" w:rsidRPr="009B2E5D" w:rsidRDefault="008E6976">
            <w:pPr>
              <w:spacing w:before="40" w:after="40"/>
              <w:rPr>
                <w:b/>
              </w:rPr>
            </w:pPr>
          </w:p>
        </w:tc>
      </w:tr>
      <w:tr w:rsidR="00A378C4" w:rsidRPr="00D4010B" w:rsidTr="0026068F">
        <w:trPr>
          <w:gridBefore w:val="1"/>
          <w:wBefore w:w="18" w:type="dxa"/>
          <w:cantSplit/>
        </w:trPr>
        <w:tc>
          <w:tcPr>
            <w:tcW w:w="15213" w:type="dxa"/>
            <w:gridSpan w:val="5"/>
          </w:tcPr>
          <w:p w:rsidR="002915D8" w:rsidRPr="002915D8" w:rsidRDefault="00A378C4" w:rsidP="002915D8">
            <w:pPr>
              <w:rPr>
                <w:b/>
              </w:rPr>
            </w:pPr>
            <w:r w:rsidRPr="002915D8">
              <w:rPr>
                <w:b/>
              </w:rPr>
              <w:t xml:space="preserve">Applicable </w:t>
            </w:r>
            <w:r w:rsidR="002915D8">
              <w:rPr>
                <w:b/>
              </w:rPr>
              <w:t>Key Result Area</w:t>
            </w:r>
            <w:r w:rsidRPr="002915D8">
              <w:rPr>
                <w:rFonts w:cs="Arial"/>
                <w:b/>
              </w:rPr>
              <w:t>:</w:t>
            </w:r>
            <w:r w:rsidR="00E76247">
              <w:rPr>
                <w:rFonts w:cs="Arial"/>
                <w:b/>
              </w:rPr>
              <w:t xml:space="preserve"> </w:t>
            </w:r>
          </w:p>
          <w:p w:rsidR="00A378C4" w:rsidRPr="007B7974" w:rsidRDefault="00A378C4" w:rsidP="00983801">
            <w:pPr>
              <w:rPr>
                <w:b/>
                <w:highlight w:val="yellow"/>
              </w:rPr>
            </w:pPr>
          </w:p>
        </w:tc>
      </w:tr>
      <w:tr w:rsidR="00A378C4" w:rsidRPr="00D4010B" w:rsidTr="0026068F">
        <w:trPr>
          <w:gridBefore w:val="1"/>
          <w:wBefore w:w="18" w:type="dxa"/>
          <w:cantSplit/>
        </w:trPr>
        <w:tc>
          <w:tcPr>
            <w:tcW w:w="15213" w:type="dxa"/>
            <w:gridSpan w:val="5"/>
          </w:tcPr>
          <w:p w:rsidR="002915D8" w:rsidRDefault="00A378C4" w:rsidP="002915D8">
            <w:pPr>
              <w:rPr>
                <w:b/>
              </w:rPr>
            </w:pPr>
            <w:r w:rsidRPr="002915D8">
              <w:rPr>
                <w:b/>
              </w:rPr>
              <w:t>Partnership Strategy</w:t>
            </w:r>
            <w:r w:rsidR="00765FFF" w:rsidRPr="002915D8">
              <w:rPr>
                <w:b/>
              </w:rPr>
              <w:t xml:space="preserve"> </w:t>
            </w:r>
          </w:p>
          <w:p w:rsidR="002915D8" w:rsidRPr="002915D8" w:rsidRDefault="002915D8" w:rsidP="002915D8">
            <w:pPr>
              <w:rPr>
                <w:rFonts w:cs="Arial"/>
                <w:szCs w:val="22"/>
              </w:rPr>
            </w:pPr>
            <w:r>
              <w:rPr>
                <w:rFonts w:cs="Arial"/>
                <w:szCs w:val="22"/>
              </w:rPr>
              <w:t xml:space="preserve">The entire programme is predicated on innovative and cross-regional partnerships. UNDP and USAID collaboration in Cyprus has shifted to supporting a multi-donor approach to programming. </w:t>
            </w:r>
            <w:r w:rsidR="00CA2661">
              <w:rPr>
                <w:rFonts w:cs="Arial"/>
                <w:szCs w:val="22"/>
              </w:rPr>
              <w:t xml:space="preserve">Indeed the nature of the programme has already solicited the interest of </w:t>
            </w:r>
            <w:r w:rsidRPr="002915D8">
              <w:rPr>
                <w:rFonts w:cs="Arial"/>
                <w:szCs w:val="22"/>
              </w:rPr>
              <w:t xml:space="preserve">donors </w:t>
            </w:r>
            <w:r w:rsidR="00CA2661">
              <w:rPr>
                <w:rFonts w:cs="Arial"/>
                <w:szCs w:val="22"/>
              </w:rPr>
              <w:t xml:space="preserve">and international NGOs which </w:t>
            </w:r>
            <w:r w:rsidRPr="002915D8">
              <w:rPr>
                <w:rFonts w:cs="Arial"/>
                <w:szCs w:val="22"/>
              </w:rPr>
              <w:t xml:space="preserve">have already demonstrated a shared interest in </w:t>
            </w:r>
            <w:r w:rsidR="00E76247">
              <w:rPr>
                <w:rFonts w:cs="Arial"/>
                <w:szCs w:val="22"/>
              </w:rPr>
              <w:t xml:space="preserve">the programme </w:t>
            </w:r>
            <w:r w:rsidRPr="002915D8">
              <w:rPr>
                <w:rFonts w:cs="Arial"/>
                <w:szCs w:val="22"/>
              </w:rPr>
              <w:t xml:space="preserve">vision and willingness to consider partnering on components that fit within their specific mandates. To date the European Commission in Cyprus (on Southern </w:t>
            </w:r>
            <w:r w:rsidR="00CA2661" w:rsidRPr="002915D8">
              <w:rPr>
                <w:rFonts w:cs="Arial"/>
                <w:szCs w:val="22"/>
              </w:rPr>
              <w:t>Neighbourhood</w:t>
            </w:r>
            <w:r w:rsidRPr="002915D8">
              <w:rPr>
                <w:rFonts w:cs="Arial"/>
                <w:szCs w:val="22"/>
              </w:rPr>
              <w:t xml:space="preserve"> issues), the USAID Programme for Middle East Programmes (in support of Arab NGOs), the USAID office in Cyprus (in support of Cypriot NGOs) and </w:t>
            </w:r>
            <w:r w:rsidR="00CA2661">
              <w:rPr>
                <w:rFonts w:cs="Arial"/>
                <w:szCs w:val="22"/>
              </w:rPr>
              <w:t>selected UNDP Country Offices (</w:t>
            </w:r>
            <w:r w:rsidR="00E76247">
              <w:rPr>
                <w:rFonts w:cs="Arial"/>
                <w:szCs w:val="22"/>
              </w:rPr>
              <w:t xml:space="preserve">e.g. </w:t>
            </w:r>
            <w:r w:rsidR="00CA2661">
              <w:rPr>
                <w:rFonts w:cs="Arial"/>
                <w:szCs w:val="22"/>
              </w:rPr>
              <w:t xml:space="preserve">Egypt, Kosovo, PAPP) have </w:t>
            </w:r>
            <w:r w:rsidRPr="002915D8">
              <w:rPr>
                <w:rFonts w:cs="Arial"/>
                <w:szCs w:val="22"/>
              </w:rPr>
              <w:t xml:space="preserve">demonstrated </w:t>
            </w:r>
            <w:r w:rsidR="00CA2661">
              <w:rPr>
                <w:rFonts w:cs="Arial"/>
                <w:szCs w:val="22"/>
              </w:rPr>
              <w:t xml:space="preserve">an </w:t>
            </w:r>
            <w:r w:rsidRPr="002915D8">
              <w:rPr>
                <w:rFonts w:cs="Arial"/>
                <w:szCs w:val="22"/>
              </w:rPr>
              <w:t xml:space="preserve">interest in the </w:t>
            </w:r>
            <w:r w:rsidR="00CA2661">
              <w:rPr>
                <w:rFonts w:cs="Arial"/>
                <w:szCs w:val="22"/>
              </w:rPr>
              <w:t xml:space="preserve">programme </w:t>
            </w:r>
            <w:r w:rsidRPr="002915D8">
              <w:rPr>
                <w:rFonts w:cs="Arial"/>
                <w:szCs w:val="22"/>
              </w:rPr>
              <w:t xml:space="preserve">concept. </w:t>
            </w:r>
            <w:r w:rsidR="00CA2661">
              <w:rPr>
                <w:rFonts w:cs="Arial"/>
                <w:szCs w:val="22"/>
              </w:rPr>
              <w:t xml:space="preserve">From the perspective of the Cypriot CSOs, the </w:t>
            </w:r>
            <w:r w:rsidR="00CA2661" w:rsidRPr="00CA2661">
              <w:rPr>
                <w:rFonts w:cs="Arial"/>
                <w:bCs/>
                <w:szCs w:val="22"/>
              </w:rPr>
              <w:t>programme</w:t>
            </w:r>
            <w:r w:rsidR="00CA2661">
              <w:rPr>
                <w:rFonts w:cs="Arial"/>
                <w:b/>
                <w:bCs/>
                <w:sz w:val="28"/>
                <w:szCs w:val="28"/>
              </w:rPr>
              <w:t xml:space="preserve"> </w:t>
            </w:r>
            <w:r w:rsidR="00CA2661" w:rsidRPr="00CA2661">
              <w:rPr>
                <w:rFonts w:cs="Arial"/>
                <w:bCs/>
                <w:szCs w:val="22"/>
              </w:rPr>
              <w:t>w</w:t>
            </w:r>
            <w:r w:rsidRPr="00CA2661">
              <w:rPr>
                <w:rFonts w:cs="Arial"/>
                <w:szCs w:val="22"/>
              </w:rPr>
              <w:t>ould</w:t>
            </w:r>
            <w:r w:rsidRPr="002915D8">
              <w:rPr>
                <w:rFonts w:cs="Arial"/>
                <w:szCs w:val="22"/>
              </w:rPr>
              <w:t xml:space="preserve"> serve </w:t>
            </w:r>
            <w:r w:rsidR="00CA2661">
              <w:rPr>
                <w:rFonts w:cs="Arial"/>
                <w:szCs w:val="22"/>
              </w:rPr>
              <w:t xml:space="preserve">to </w:t>
            </w:r>
            <w:r w:rsidRPr="002915D8">
              <w:rPr>
                <w:rFonts w:cs="Arial"/>
                <w:szCs w:val="22"/>
              </w:rPr>
              <w:t>creat</w:t>
            </w:r>
            <w:r w:rsidR="00CA2661">
              <w:rPr>
                <w:rFonts w:cs="Arial"/>
                <w:szCs w:val="22"/>
              </w:rPr>
              <w:t>e</w:t>
            </w:r>
            <w:r w:rsidRPr="002915D8">
              <w:rPr>
                <w:rFonts w:cs="Arial"/>
                <w:szCs w:val="22"/>
              </w:rPr>
              <w:t xml:space="preserve"> the conditions for developing capacit</w:t>
            </w:r>
            <w:r w:rsidR="00CA2661">
              <w:rPr>
                <w:rFonts w:cs="Arial"/>
                <w:szCs w:val="22"/>
              </w:rPr>
              <w:t xml:space="preserve">ies to partner with NGOs in the region which would help with their sustainability. For Cyprus the programme will help to position the island as a proactive supporter of </w:t>
            </w:r>
            <w:r w:rsidRPr="002915D8">
              <w:rPr>
                <w:rFonts w:cs="Arial"/>
                <w:szCs w:val="22"/>
              </w:rPr>
              <w:t>development cooperation and assistance policy</w:t>
            </w:r>
            <w:r w:rsidR="00CA2661">
              <w:rPr>
                <w:rFonts w:cs="Arial"/>
                <w:szCs w:val="22"/>
              </w:rPr>
              <w:t xml:space="preserve">. This would help to </w:t>
            </w:r>
            <w:r w:rsidRPr="002915D8">
              <w:rPr>
                <w:rFonts w:cs="Arial"/>
                <w:szCs w:val="22"/>
              </w:rPr>
              <w:t>attract</w:t>
            </w:r>
            <w:r w:rsidR="00CA2661">
              <w:rPr>
                <w:rFonts w:cs="Arial"/>
                <w:szCs w:val="22"/>
              </w:rPr>
              <w:t xml:space="preserve"> </w:t>
            </w:r>
            <w:r w:rsidRPr="002915D8">
              <w:rPr>
                <w:rFonts w:cs="Arial"/>
                <w:szCs w:val="22"/>
              </w:rPr>
              <w:t>a new kind of conference tourism</w:t>
            </w:r>
            <w:r w:rsidR="00CA2661">
              <w:rPr>
                <w:rFonts w:cs="Arial"/>
                <w:szCs w:val="22"/>
              </w:rPr>
              <w:t>, involving local and international cross-</w:t>
            </w:r>
            <w:proofErr w:type="spellStart"/>
            <w:r w:rsidR="00CA2661">
              <w:rPr>
                <w:rFonts w:cs="Arial"/>
                <w:szCs w:val="22"/>
              </w:rPr>
              <w:t>sectoral</w:t>
            </w:r>
            <w:proofErr w:type="spellEnd"/>
            <w:r w:rsidR="00CA2661">
              <w:rPr>
                <w:rFonts w:cs="Arial"/>
                <w:szCs w:val="22"/>
              </w:rPr>
              <w:t xml:space="preserve"> partnerships </w:t>
            </w:r>
            <w:r w:rsidR="00DA6714">
              <w:rPr>
                <w:rFonts w:cs="Arial"/>
                <w:szCs w:val="22"/>
              </w:rPr>
              <w:t xml:space="preserve">with </w:t>
            </w:r>
            <w:r w:rsidRPr="002915D8">
              <w:rPr>
                <w:rFonts w:cs="Arial"/>
                <w:szCs w:val="22"/>
              </w:rPr>
              <w:t xml:space="preserve">positive effects on the island’s hospitality </w:t>
            </w:r>
            <w:r w:rsidR="00CA2661">
              <w:rPr>
                <w:rFonts w:cs="Arial"/>
                <w:szCs w:val="22"/>
              </w:rPr>
              <w:t>sector and local economy</w:t>
            </w:r>
            <w:r w:rsidR="00DA6714">
              <w:rPr>
                <w:rFonts w:cs="Arial"/>
                <w:szCs w:val="22"/>
              </w:rPr>
              <w:t xml:space="preserve">. </w:t>
            </w:r>
          </w:p>
          <w:p w:rsidR="0044186C" w:rsidRPr="007B7974" w:rsidRDefault="0044186C" w:rsidP="002915D8">
            <w:pPr>
              <w:pBdr>
                <w:left w:val="single" w:sz="4" w:space="4" w:color="auto"/>
                <w:right w:val="single" w:sz="4" w:space="4" w:color="auto"/>
              </w:pBdr>
              <w:spacing w:after="0"/>
              <w:rPr>
                <w:b/>
                <w:highlight w:val="yellow"/>
              </w:rPr>
            </w:pPr>
          </w:p>
        </w:tc>
      </w:tr>
      <w:tr w:rsidR="00692853" w:rsidRPr="00C54E60" w:rsidTr="00B35DE2">
        <w:trPr>
          <w:gridBefore w:val="1"/>
          <w:wBefore w:w="18" w:type="dxa"/>
          <w:trHeight w:val="890"/>
        </w:trPr>
        <w:tc>
          <w:tcPr>
            <w:tcW w:w="2642" w:type="dxa"/>
            <w:shd w:val="clear" w:color="auto" w:fill="FFFF99"/>
          </w:tcPr>
          <w:p w:rsidR="00692853" w:rsidRPr="00983801" w:rsidRDefault="00692853" w:rsidP="00821E53">
            <w:pPr>
              <w:jc w:val="center"/>
              <w:rPr>
                <w:rFonts w:cs="Arial"/>
                <w:b/>
                <w:sz w:val="20"/>
                <w:szCs w:val="20"/>
              </w:rPr>
            </w:pPr>
            <w:r w:rsidRPr="00983801">
              <w:rPr>
                <w:rFonts w:cs="Arial"/>
                <w:b/>
                <w:sz w:val="20"/>
                <w:szCs w:val="20"/>
              </w:rPr>
              <w:lastRenderedPageBreak/>
              <w:t>INTENDED OUTPUTS</w:t>
            </w:r>
          </w:p>
          <w:p w:rsidR="00692853" w:rsidRPr="00983801" w:rsidRDefault="00692853" w:rsidP="00821E53">
            <w:pPr>
              <w:jc w:val="center"/>
              <w:rPr>
                <w:rFonts w:cs="Arial"/>
                <w:b/>
                <w:sz w:val="20"/>
                <w:szCs w:val="20"/>
              </w:rPr>
            </w:pPr>
          </w:p>
        </w:tc>
        <w:tc>
          <w:tcPr>
            <w:tcW w:w="2693" w:type="dxa"/>
            <w:shd w:val="clear" w:color="auto" w:fill="FFFF99"/>
          </w:tcPr>
          <w:p w:rsidR="00692853" w:rsidRPr="00983801" w:rsidRDefault="00692853" w:rsidP="00983801">
            <w:pPr>
              <w:jc w:val="center"/>
              <w:rPr>
                <w:rFonts w:cs="Arial"/>
                <w:b/>
                <w:sz w:val="20"/>
                <w:szCs w:val="20"/>
              </w:rPr>
            </w:pPr>
            <w:r w:rsidRPr="00983801">
              <w:rPr>
                <w:rFonts w:cs="Arial"/>
                <w:b/>
                <w:sz w:val="20"/>
                <w:szCs w:val="20"/>
              </w:rPr>
              <w:t>OUTPUT TARGETS FOR (201</w:t>
            </w:r>
            <w:r w:rsidR="00983801">
              <w:rPr>
                <w:rFonts w:cs="Arial"/>
                <w:b/>
                <w:sz w:val="20"/>
                <w:szCs w:val="20"/>
              </w:rPr>
              <w:t>3-2015</w:t>
            </w:r>
            <w:r w:rsidRPr="00983801">
              <w:rPr>
                <w:rFonts w:cs="Arial"/>
                <w:b/>
                <w:sz w:val="20"/>
                <w:szCs w:val="20"/>
              </w:rPr>
              <w:t>)</w:t>
            </w:r>
          </w:p>
        </w:tc>
        <w:tc>
          <w:tcPr>
            <w:tcW w:w="5954" w:type="dxa"/>
            <w:shd w:val="clear" w:color="auto" w:fill="FFFF99"/>
          </w:tcPr>
          <w:p w:rsidR="00692853" w:rsidRPr="00983801" w:rsidRDefault="00692853" w:rsidP="00821E53">
            <w:pPr>
              <w:jc w:val="center"/>
              <w:rPr>
                <w:rFonts w:cs="Arial"/>
                <w:b/>
                <w:sz w:val="20"/>
                <w:szCs w:val="20"/>
              </w:rPr>
            </w:pPr>
            <w:r w:rsidRPr="00983801">
              <w:rPr>
                <w:rFonts w:cs="Arial"/>
                <w:b/>
                <w:sz w:val="20"/>
                <w:szCs w:val="20"/>
              </w:rPr>
              <w:t>INDICATIVE ACTIVITIES</w:t>
            </w:r>
          </w:p>
        </w:tc>
        <w:tc>
          <w:tcPr>
            <w:tcW w:w="1984" w:type="dxa"/>
            <w:shd w:val="clear" w:color="auto" w:fill="FFFF99"/>
          </w:tcPr>
          <w:p w:rsidR="00692853" w:rsidRPr="00983801" w:rsidRDefault="00692853" w:rsidP="00821E53">
            <w:pPr>
              <w:jc w:val="center"/>
              <w:rPr>
                <w:rFonts w:cs="Arial"/>
                <w:b/>
                <w:sz w:val="20"/>
                <w:szCs w:val="20"/>
              </w:rPr>
            </w:pPr>
            <w:r w:rsidRPr="00983801">
              <w:rPr>
                <w:rFonts w:cs="Arial"/>
                <w:b/>
                <w:sz w:val="20"/>
                <w:szCs w:val="20"/>
              </w:rPr>
              <w:t>RESPONSIBLE PARTIES</w:t>
            </w:r>
          </w:p>
        </w:tc>
        <w:tc>
          <w:tcPr>
            <w:tcW w:w="1940" w:type="dxa"/>
            <w:shd w:val="clear" w:color="auto" w:fill="FFFF99"/>
          </w:tcPr>
          <w:p w:rsidR="00692853" w:rsidRPr="00983801" w:rsidRDefault="00B46E6A" w:rsidP="00B46E6A">
            <w:pPr>
              <w:rPr>
                <w:rFonts w:cs="Arial"/>
                <w:b/>
                <w:sz w:val="20"/>
                <w:szCs w:val="20"/>
              </w:rPr>
            </w:pPr>
            <w:r w:rsidRPr="00983801">
              <w:rPr>
                <w:rFonts w:cs="Arial"/>
                <w:b/>
                <w:sz w:val="20"/>
                <w:szCs w:val="20"/>
              </w:rPr>
              <w:t>INPUTS</w:t>
            </w:r>
            <w:r w:rsidR="001408E5">
              <w:rPr>
                <w:rFonts w:cs="Arial"/>
                <w:b/>
                <w:sz w:val="20"/>
                <w:szCs w:val="20"/>
              </w:rPr>
              <w:t xml:space="preserve"> </w:t>
            </w:r>
            <w:r w:rsidR="00BE7268" w:rsidRPr="00983801">
              <w:rPr>
                <w:b/>
              </w:rPr>
              <w:t>US$</w:t>
            </w:r>
          </w:p>
          <w:p w:rsidR="00692853" w:rsidRPr="00983801" w:rsidRDefault="00692853" w:rsidP="00B46E6A">
            <w:pPr>
              <w:rPr>
                <w:rFonts w:cs="Arial"/>
                <w:b/>
                <w:sz w:val="20"/>
                <w:szCs w:val="20"/>
              </w:rPr>
            </w:pPr>
          </w:p>
        </w:tc>
      </w:tr>
      <w:tr w:rsidR="00E2276A" w:rsidRPr="00C54E60" w:rsidTr="00B35DE2">
        <w:trPr>
          <w:trHeight w:val="890"/>
        </w:trPr>
        <w:tc>
          <w:tcPr>
            <w:tcW w:w="2660" w:type="dxa"/>
            <w:gridSpan w:val="2"/>
            <w:vMerge w:val="restart"/>
          </w:tcPr>
          <w:p w:rsidR="00E2276A" w:rsidRPr="00655F6F" w:rsidRDefault="00E2276A" w:rsidP="0032314D">
            <w:pPr>
              <w:rPr>
                <w:b/>
                <w:sz w:val="20"/>
                <w:szCs w:val="20"/>
              </w:rPr>
            </w:pPr>
            <w:r w:rsidRPr="00655F6F">
              <w:rPr>
                <w:b/>
                <w:sz w:val="20"/>
                <w:szCs w:val="20"/>
              </w:rPr>
              <w:t>Output 1</w:t>
            </w:r>
          </w:p>
          <w:p w:rsidR="00E2276A" w:rsidRPr="008670F5" w:rsidRDefault="00E2276A" w:rsidP="0032314D">
            <w:pPr>
              <w:jc w:val="left"/>
              <w:rPr>
                <w:rFonts w:eastAsia="Calibri" w:cs="Arial"/>
                <w:b/>
                <w:sz w:val="20"/>
                <w:szCs w:val="20"/>
              </w:rPr>
            </w:pPr>
            <w:r w:rsidRPr="008670F5">
              <w:rPr>
                <w:b/>
                <w:sz w:val="20"/>
                <w:szCs w:val="20"/>
              </w:rPr>
              <w:t>Civic and political leaders engaged in a genuine track 2 process in Cyprus.</w:t>
            </w:r>
            <w:r w:rsidRPr="008670F5">
              <w:rPr>
                <w:rFonts w:eastAsia="Calibri" w:cs="Arial"/>
                <w:b/>
                <w:sz w:val="20"/>
                <w:szCs w:val="20"/>
              </w:rPr>
              <w:t xml:space="preserve"> </w:t>
            </w:r>
          </w:p>
          <w:p w:rsidR="00E2276A" w:rsidRPr="00655F6F" w:rsidRDefault="00E2276A" w:rsidP="0032314D">
            <w:pPr>
              <w:jc w:val="left"/>
              <w:rPr>
                <w:rFonts w:eastAsia="Calibri" w:cs="Arial"/>
                <w:b/>
                <w:sz w:val="20"/>
                <w:szCs w:val="20"/>
              </w:rPr>
            </w:pPr>
          </w:p>
          <w:p w:rsidR="00E2276A" w:rsidRDefault="00E2276A" w:rsidP="0032314D">
            <w:pPr>
              <w:jc w:val="left"/>
              <w:rPr>
                <w:rFonts w:eastAsia="Calibri" w:cs="Arial"/>
                <w:sz w:val="20"/>
                <w:szCs w:val="20"/>
              </w:rPr>
            </w:pPr>
            <w:r w:rsidRPr="00655F6F">
              <w:rPr>
                <w:rFonts w:eastAsia="Calibri" w:cs="Arial"/>
                <w:b/>
                <w:sz w:val="20"/>
                <w:szCs w:val="20"/>
              </w:rPr>
              <w:t>Baseline:</w:t>
            </w:r>
            <w:r w:rsidRPr="00655F6F">
              <w:rPr>
                <w:rFonts w:eastAsia="Calibri" w:cs="Arial"/>
                <w:sz w:val="20"/>
                <w:szCs w:val="20"/>
              </w:rPr>
              <w:t xml:space="preserve"> </w:t>
            </w:r>
          </w:p>
          <w:p w:rsidR="00E2276A" w:rsidRDefault="00E2276A" w:rsidP="0032314D">
            <w:pPr>
              <w:jc w:val="left"/>
              <w:rPr>
                <w:rFonts w:eastAsia="Calibri" w:cs="Arial"/>
                <w:sz w:val="20"/>
                <w:szCs w:val="20"/>
              </w:rPr>
            </w:pPr>
            <w:r>
              <w:rPr>
                <w:rFonts w:eastAsia="Calibri" w:cs="Arial"/>
                <w:sz w:val="20"/>
                <w:szCs w:val="20"/>
              </w:rPr>
              <w:t>Less than 20% of the general public feel that their voices are being heard by the two Leaders</w:t>
            </w:r>
          </w:p>
          <w:p w:rsidR="00E2276A" w:rsidRDefault="00E2276A" w:rsidP="0032314D">
            <w:pPr>
              <w:jc w:val="left"/>
              <w:rPr>
                <w:rFonts w:eastAsia="Calibri" w:cs="Arial"/>
                <w:sz w:val="20"/>
                <w:szCs w:val="20"/>
              </w:rPr>
            </w:pPr>
          </w:p>
          <w:p w:rsidR="00E2276A" w:rsidRDefault="00E2276A" w:rsidP="0032314D">
            <w:pPr>
              <w:jc w:val="left"/>
              <w:rPr>
                <w:rFonts w:eastAsia="Calibri" w:cs="Arial"/>
                <w:b/>
                <w:sz w:val="20"/>
                <w:szCs w:val="20"/>
              </w:rPr>
            </w:pPr>
            <w:r w:rsidRPr="003D476E">
              <w:rPr>
                <w:rFonts w:eastAsia="Calibri" w:cs="Arial"/>
                <w:b/>
                <w:sz w:val="20"/>
                <w:szCs w:val="20"/>
              </w:rPr>
              <w:t xml:space="preserve">Indicators </w:t>
            </w:r>
          </w:p>
          <w:p w:rsidR="00E2276A" w:rsidRDefault="00E2276A" w:rsidP="0032314D">
            <w:pPr>
              <w:jc w:val="left"/>
              <w:rPr>
                <w:rFonts w:eastAsia="Calibri" w:cs="Arial"/>
                <w:sz w:val="20"/>
                <w:szCs w:val="20"/>
              </w:rPr>
            </w:pPr>
            <w:r>
              <w:rPr>
                <w:rFonts w:eastAsia="Calibri" w:cs="Arial"/>
                <w:sz w:val="20"/>
                <w:szCs w:val="20"/>
              </w:rPr>
              <w:t>2</w:t>
            </w:r>
            <w:r w:rsidRPr="00A63AFC">
              <w:rPr>
                <w:rFonts w:eastAsia="Calibri" w:cs="Arial"/>
                <w:sz w:val="20"/>
                <w:szCs w:val="20"/>
              </w:rPr>
              <w:t xml:space="preserve">0% increase </w:t>
            </w:r>
            <w:r>
              <w:rPr>
                <w:rFonts w:eastAsia="Calibri" w:cs="Arial"/>
                <w:sz w:val="20"/>
                <w:szCs w:val="20"/>
              </w:rPr>
              <w:t xml:space="preserve">in public confidence that the political elite are considering their concerns in the peace negotiations. </w:t>
            </w:r>
          </w:p>
          <w:p w:rsidR="00E2276A" w:rsidRPr="00655F6F" w:rsidRDefault="00E2276A" w:rsidP="00FF3C78">
            <w:pPr>
              <w:rPr>
                <w:b/>
                <w:sz w:val="20"/>
                <w:szCs w:val="20"/>
              </w:rPr>
            </w:pPr>
          </w:p>
        </w:tc>
        <w:tc>
          <w:tcPr>
            <w:tcW w:w="2693" w:type="dxa"/>
            <w:vMerge w:val="restart"/>
          </w:tcPr>
          <w:p w:rsidR="00E2276A" w:rsidRPr="003D476E" w:rsidRDefault="00E2276A" w:rsidP="0032314D">
            <w:pPr>
              <w:rPr>
                <w:rFonts w:eastAsia="Calibri" w:cs="Arial"/>
                <w:b/>
                <w:sz w:val="20"/>
                <w:szCs w:val="20"/>
              </w:rPr>
            </w:pPr>
            <w:r w:rsidRPr="003D476E">
              <w:rPr>
                <w:rFonts w:eastAsia="Calibri" w:cs="Arial"/>
                <w:b/>
                <w:sz w:val="20"/>
                <w:szCs w:val="20"/>
              </w:rPr>
              <w:t>Target</w:t>
            </w:r>
            <w:r>
              <w:rPr>
                <w:rFonts w:eastAsia="Calibri" w:cs="Arial"/>
                <w:b/>
                <w:sz w:val="20"/>
                <w:szCs w:val="20"/>
              </w:rPr>
              <w:t>s</w:t>
            </w:r>
            <w:r w:rsidRPr="003D476E">
              <w:rPr>
                <w:rFonts w:eastAsia="Calibri" w:cs="Arial"/>
                <w:b/>
                <w:sz w:val="20"/>
                <w:szCs w:val="20"/>
              </w:rPr>
              <w:t xml:space="preserve"> year 1 </w:t>
            </w:r>
          </w:p>
          <w:p w:rsidR="00E2276A" w:rsidRPr="009C17BE" w:rsidRDefault="00E2276A" w:rsidP="0032314D">
            <w:pPr>
              <w:pStyle w:val="ListParagraph"/>
              <w:numPr>
                <w:ilvl w:val="0"/>
                <w:numId w:val="31"/>
              </w:numPr>
              <w:ind w:left="360"/>
              <w:rPr>
                <w:rFonts w:ascii="Arial" w:hAnsi="Arial" w:cs="Arial"/>
                <w:sz w:val="20"/>
                <w:szCs w:val="20"/>
              </w:rPr>
            </w:pPr>
            <w:r w:rsidRPr="009C17BE">
              <w:rPr>
                <w:rFonts w:ascii="Arial" w:hAnsi="Arial" w:cs="Arial"/>
                <w:sz w:val="20"/>
                <w:szCs w:val="20"/>
              </w:rPr>
              <w:t xml:space="preserve">The two Leaders make a public commitment to involving civic leaders in consultation bodies which are designed to channel the concerns of the general public.  </w:t>
            </w:r>
          </w:p>
          <w:p w:rsidR="00E2276A" w:rsidRPr="009C17BE" w:rsidRDefault="00E2276A" w:rsidP="0032314D">
            <w:pPr>
              <w:jc w:val="left"/>
              <w:rPr>
                <w:rFonts w:cs="Arial"/>
                <w:sz w:val="20"/>
                <w:szCs w:val="20"/>
              </w:rPr>
            </w:pPr>
          </w:p>
          <w:p w:rsidR="00E2276A" w:rsidRPr="009C17BE" w:rsidRDefault="00E2276A" w:rsidP="0032314D">
            <w:pPr>
              <w:pStyle w:val="ListParagraph"/>
              <w:numPr>
                <w:ilvl w:val="0"/>
                <w:numId w:val="31"/>
              </w:numPr>
              <w:ind w:left="360"/>
              <w:rPr>
                <w:rFonts w:cs="Arial"/>
                <w:sz w:val="20"/>
                <w:szCs w:val="20"/>
              </w:rPr>
            </w:pPr>
            <w:r w:rsidRPr="009C17BE">
              <w:rPr>
                <w:rFonts w:ascii="Arial" w:hAnsi="Arial" w:cs="Arial"/>
                <w:sz w:val="20"/>
                <w:szCs w:val="20"/>
              </w:rPr>
              <w:t>Senior members of at least four political parties in each community jointly support a more inclusive and participatory design for the peace negotiations</w:t>
            </w:r>
            <w:r w:rsidRPr="009C17BE">
              <w:rPr>
                <w:rFonts w:cs="Arial"/>
                <w:sz w:val="20"/>
                <w:szCs w:val="20"/>
              </w:rPr>
              <w:t>.</w:t>
            </w:r>
          </w:p>
          <w:p w:rsidR="00E2276A" w:rsidRDefault="00E2276A" w:rsidP="0032314D">
            <w:pPr>
              <w:rPr>
                <w:rFonts w:cs="Arial"/>
                <w:sz w:val="20"/>
                <w:szCs w:val="20"/>
              </w:rPr>
            </w:pPr>
          </w:p>
          <w:p w:rsidR="00E2276A" w:rsidRPr="009C17BE" w:rsidRDefault="00E2276A" w:rsidP="0032314D">
            <w:pPr>
              <w:rPr>
                <w:rFonts w:eastAsia="Calibri" w:cs="Arial"/>
                <w:b/>
                <w:sz w:val="20"/>
                <w:szCs w:val="20"/>
              </w:rPr>
            </w:pPr>
            <w:r w:rsidRPr="009C17BE">
              <w:rPr>
                <w:rFonts w:eastAsia="Calibri" w:cs="Arial"/>
                <w:b/>
                <w:sz w:val="20"/>
                <w:szCs w:val="20"/>
              </w:rPr>
              <w:t xml:space="preserve">Targets Year 2 </w:t>
            </w:r>
          </w:p>
          <w:p w:rsidR="00E2276A" w:rsidRDefault="00E2276A" w:rsidP="0032314D">
            <w:pPr>
              <w:pStyle w:val="ListParagraph"/>
              <w:numPr>
                <w:ilvl w:val="0"/>
                <w:numId w:val="44"/>
              </w:numPr>
              <w:jc w:val="both"/>
              <w:rPr>
                <w:rFonts w:ascii="Arial" w:hAnsi="Arial" w:cs="Arial"/>
                <w:sz w:val="20"/>
                <w:szCs w:val="20"/>
              </w:rPr>
            </w:pPr>
            <w:r w:rsidRPr="0034643C">
              <w:rPr>
                <w:rFonts w:ascii="Arial" w:hAnsi="Arial" w:cs="Arial"/>
                <w:sz w:val="20"/>
                <w:szCs w:val="20"/>
              </w:rPr>
              <w:t xml:space="preserve">Mechanisms for a track 2 process operating in both communities. </w:t>
            </w:r>
          </w:p>
          <w:p w:rsidR="00E2276A" w:rsidRPr="00E2276A" w:rsidRDefault="00E2276A" w:rsidP="0032314D">
            <w:pPr>
              <w:pStyle w:val="ListParagraph"/>
              <w:numPr>
                <w:ilvl w:val="0"/>
                <w:numId w:val="44"/>
              </w:numPr>
              <w:jc w:val="both"/>
              <w:rPr>
                <w:rFonts w:cs="Arial"/>
                <w:sz w:val="20"/>
                <w:szCs w:val="20"/>
              </w:rPr>
            </w:pPr>
            <w:r w:rsidRPr="00E2276A">
              <w:rPr>
                <w:rFonts w:ascii="Arial" w:hAnsi="Arial" w:cs="Arial"/>
                <w:sz w:val="20"/>
                <w:szCs w:val="20"/>
              </w:rPr>
              <w:t xml:space="preserve">New NGO Law passed in the Republic of Cyprus. </w:t>
            </w:r>
          </w:p>
          <w:p w:rsidR="00E2276A" w:rsidRDefault="00E2276A" w:rsidP="0032314D">
            <w:pPr>
              <w:rPr>
                <w:rFonts w:cs="Arial"/>
                <w:sz w:val="20"/>
                <w:szCs w:val="20"/>
                <w:highlight w:val="yellow"/>
              </w:rPr>
            </w:pPr>
          </w:p>
          <w:p w:rsidR="00E2276A" w:rsidRDefault="00E2276A" w:rsidP="0032314D">
            <w:pPr>
              <w:rPr>
                <w:rFonts w:cs="Arial"/>
                <w:sz w:val="20"/>
                <w:szCs w:val="20"/>
                <w:highlight w:val="yellow"/>
              </w:rPr>
            </w:pPr>
          </w:p>
          <w:p w:rsidR="00E2276A" w:rsidRPr="00655F6F" w:rsidRDefault="00E2276A" w:rsidP="0032314D">
            <w:pPr>
              <w:rPr>
                <w:rFonts w:cs="Arial"/>
                <w:sz w:val="20"/>
                <w:szCs w:val="20"/>
                <w:highlight w:val="yellow"/>
              </w:rPr>
            </w:pPr>
          </w:p>
        </w:tc>
        <w:tc>
          <w:tcPr>
            <w:tcW w:w="5954" w:type="dxa"/>
          </w:tcPr>
          <w:p w:rsidR="00E2276A" w:rsidRDefault="00E2276A" w:rsidP="0032314D">
            <w:pPr>
              <w:pStyle w:val="Header"/>
              <w:rPr>
                <w:rFonts w:cs="Arial"/>
                <w:sz w:val="20"/>
                <w:szCs w:val="20"/>
              </w:rPr>
            </w:pPr>
            <w:r w:rsidRPr="00B367D2">
              <w:rPr>
                <w:rFonts w:cs="Arial"/>
                <w:b/>
                <w:sz w:val="20"/>
                <w:szCs w:val="20"/>
              </w:rPr>
              <w:t>Activity 1</w:t>
            </w:r>
            <w:r>
              <w:rPr>
                <w:rFonts w:cs="Arial"/>
                <w:b/>
                <w:sz w:val="20"/>
                <w:szCs w:val="20"/>
              </w:rPr>
              <w:t xml:space="preserve">: </w:t>
            </w:r>
            <w:r w:rsidRPr="00B35DE2">
              <w:rPr>
                <w:rFonts w:cs="Arial"/>
                <w:b/>
                <w:sz w:val="20"/>
                <w:szCs w:val="20"/>
              </w:rPr>
              <w:t>High level dialogue held involving Cypriot political</w:t>
            </w:r>
            <w:r w:rsidRPr="00B367D2">
              <w:rPr>
                <w:rFonts w:cs="Arial"/>
                <w:sz w:val="20"/>
                <w:szCs w:val="20"/>
              </w:rPr>
              <w:t xml:space="preserve"> </w:t>
            </w:r>
            <w:r w:rsidRPr="00B35DE2">
              <w:rPr>
                <w:rFonts w:cs="Arial"/>
                <w:b/>
                <w:sz w:val="20"/>
                <w:szCs w:val="20"/>
              </w:rPr>
              <w:t>party representatives and civic leaders , and chief peace negotiators from Northern Ireland South Africa and the Balkans</w:t>
            </w:r>
          </w:p>
          <w:p w:rsidR="00E2276A" w:rsidRDefault="00E2276A" w:rsidP="0032314D">
            <w:pPr>
              <w:pStyle w:val="Header"/>
              <w:rPr>
                <w:rFonts w:cs="Arial"/>
                <w:sz w:val="20"/>
                <w:szCs w:val="20"/>
              </w:rPr>
            </w:pPr>
          </w:p>
          <w:p w:rsidR="00E2276A" w:rsidRPr="00B367D2" w:rsidRDefault="00E2276A" w:rsidP="0032314D">
            <w:pPr>
              <w:pStyle w:val="Header"/>
              <w:rPr>
                <w:rFonts w:cs="Arial"/>
                <w:sz w:val="20"/>
                <w:szCs w:val="20"/>
                <w:u w:val="single"/>
              </w:rPr>
            </w:pPr>
            <w:r w:rsidRPr="00B367D2">
              <w:rPr>
                <w:rFonts w:cs="Arial"/>
                <w:sz w:val="20"/>
                <w:szCs w:val="20"/>
                <w:u w:val="single"/>
              </w:rPr>
              <w:t>Action 1.</w:t>
            </w:r>
            <w:r>
              <w:rPr>
                <w:rFonts w:cs="Arial"/>
                <w:sz w:val="20"/>
                <w:szCs w:val="20"/>
                <w:u w:val="single"/>
              </w:rPr>
              <w:t>1</w:t>
            </w:r>
          </w:p>
          <w:p w:rsidR="00E2276A" w:rsidRDefault="00E2276A" w:rsidP="0032314D">
            <w:pPr>
              <w:pStyle w:val="Header"/>
              <w:rPr>
                <w:rFonts w:cs="Arial"/>
                <w:sz w:val="20"/>
                <w:szCs w:val="20"/>
              </w:rPr>
            </w:pPr>
            <w:r>
              <w:rPr>
                <w:rFonts w:cs="Arial"/>
                <w:sz w:val="20"/>
                <w:szCs w:val="20"/>
              </w:rPr>
              <w:t xml:space="preserve">Common action for a track 2 process presented to the two negotiators by a bi-communal group of influential civic leaders. </w:t>
            </w:r>
          </w:p>
          <w:p w:rsidR="00E2276A" w:rsidRDefault="00E2276A" w:rsidP="0032314D">
            <w:pPr>
              <w:pStyle w:val="Header"/>
              <w:rPr>
                <w:rFonts w:cs="Arial"/>
                <w:sz w:val="20"/>
                <w:szCs w:val="20"/>
              </w:rPr>
            </w:pPr>
          </w:p>
          <w:p w:rsidR="00E2276A" w:rsidRPr="00B367D2" w:rsidRDefault="00E2276A" w:rsidP="0032314D">
            <w:pPr>
              <w:pStyle w:val="Header"/>
              <w:rPr>
                <w:rFonts w:cs="Arial"/>
                <w:sz w:val="20"/>
                <w:szCs w:val="20"/>
                <w:u w:val="single"/>
              </w:rPr>
            </w:pPr>
            <w:r w:rsidRPr="00B367D2">
              <w:rPr>
                <w:rFonts w:cs="Arial"/>
                <w:sz w:val="20"/>
                <w:szCs w:val="20"/>
                <w:u w:val="single"/>
              </w:rPr>
              <w:t>Action .1.</w:t>
            </w:r>
            <w:r>
              <w:rPr>
                <w:rFonts w:cs="Arial"/>
                <w:sz w:val="20"/>
                <w:szCs w:val="20"/>
                <w:u w:val="single"/>
              </w:rPr>
              <w:t>2</w:t>
            </w:r>
          </w:p>
          <w:p w:rsidR="00E2276A" w:rsidRDefault="00E2276A" w:rsidP="0032314D">
            <w:pPr>
              <w:pStyle w:val="Header"/>
              <w:rPr>
                <w:rFonts w:cs="Arial"/>
                <w:sz w:val="20"/>
                <w:szCs w:val="20"/>
              </w:rPr>
            </w:pPr>
            <w:r>
              <w:rPr>
                <w:rFonts w:cs="Arial"/>
                <w:sz w:val="20"/>
                <w:szCs w:val="20"/>
              </w:rPr>
              <w:t>Mono-communal and bi-communal track 2 forums created.</w:t>
            </w:r>
          </w:p>
          <w:p w:rsidR="00E2276A" w:rsidRDefault="00E2276A" w:rsidP="0032314D">
            <w:pPr>
              <w:pStyle w:val="Header"/>
              <w:rPr>
                <w:rFonts w:cs="Arial"/>
                <w:sz w:val="20"/>
                <w:szCs w:val="20"/>
              </w:rPr>
            </w:pPr>
          </w:p>
          <w:p w:rsidR="00E2276A" w:rsidRDefault="00E2276A" w:rsidP="0032314D">
            <w:pPr>
              <w:pStyle w:val="Header"/>
              <w:rPr>
                <w:rFonts w:cs="Arial"/>
                <w:sz w:val="20"/>
                <w:szCs w:val="20"/>
                <w:u w:val="single"/>
              </w:rPr>
            </w:pPr>
            <w:r w:rsidRPr="00B367D2">
              <w:rPr>
                <w:rFonts w:cs="Arial"/>
                <w:sz w:val="20"/>
                <w:szCs w:val="20"/>
                <w:u w:val="single"/>
              </w:rPr>
              <w:t xml:space="preserve">Action 1.3 </w:t>
            </w:r>
          </w:p>
          <w:p w:rsidR="00E2276A" w:rsidRDefault="00E2276A" w:rsidP="0032314D">
            <w:pPr>
              <w:pStyle w:val="Header"/>
              <w:rPr>
                <w:rFonts w:cs="Arial"/>
                <w:sz w:val="20"/>
                <w:szCs w:val="20"/>
              </w:rPr>
            </w:pPr>
            <w:r w:rsidRPr="00F90FD1">
              <w:rPr>
                <w:rFonts w:cs="Arial"/>
                <w:sz w:val="20"/>
                <w:szCs w:val="20"/>
              </w:rPr>
              <w:t>Public outreach tools</w:t>
            </w:r>
            <w:r>
              <w:rPr>
                <w:rFonts w:cs="Arial"/>
                <w:sz w:val="20"/>
                <w:szCs w:val="20"/>
              </w:rPr>
              <w:t xml:space="preserve">, such as polls and town hall meetings </w:t>
            </w:r>
            <w:r w:rsidRPr="00F90FD1">
              <w:rPr>
                <w:rFonts w:cs="Arial"/>
                <w:sz w:val="20"/>
                <w:szCs w:val="20"/>
              </w:rPr>
              <w:t xml:space="preserve">designed and rolled out to solicit public opinion on the process. </w:t>
            </w:r>
          </w:p>
          <w:p w:rsidR="00E2276A" w:rsidRPr="00B367D2" w:rsidRDefault="00E2276A" w:rsidP="0032314D">
            <w:pPr>
              <w:pStyle w:val="Header"/>
              <w:rPr>
                <w:rFonts w:cs="Arial"/>
                <w:sz w:val="20"/>
                <w:szCs w:val="20"/>
              </w:rPr>
            </w:pPr>
            <w:r>
              <w:rPr>
                <w:rFonts w:cs="Arial"/>
                <w:sz w:val="20"/>
                <w:szCs w:val="20"/>
              </w:rPr>
              <w:t xml:space="preserve">  </w:t>
            </w:r>
          </w:p>
        </w:tc>
        <w:tc>
          <w:tcPr>
            <w:tcW w:w="1984" w:type="dxa"/>
            <w:shd w:val="clear" w:color="auto" w:fill="auto"/>
          </w:tcPr>
          <w:p w:rsidR="00E2276A" w:rsidRPr="00086839" w:rsidRDefault="00E2276A" w:rsidP="0032314D">
            <w:pPr>
              <w:pStyle w:val="Header"/>
              <w:jc w:val="left"/>
              <w:rPr>
                <w:rFonts w:cs="Arial"/>
                <w:b/>
                <w:sz w:val="20"/>
                <w:szCs w:val="20"/>
              </w:rPr>
            </w:pPr>
            <w:r w:rsidRPr="00086839">
              <w:rPr>
                <w:rFonts w:cs="Arial"/>
                <w:b/>
                <w:sz w:val="20"/>
                <w:szCs w:val="20"/>
              </w:rPr>
              <w:t xml:space="preserve">ENGI </w:t>
            </w:r>
          </w:p>
        </w:tc>
        <w:tc>
          <w:tcPr>
            <w:tcW w:w="1940" w:type="dxa"/>
          </w:tcPr>
          <w:p w:rsidR="00E2276A" w:rsidRPr="00BF5CF8" w:rsidRDefault="00E2276A" w:rsidP="0032314D">
            <w:pPr>
              <w:rPr>
                <w:rFonts w:cs="Arial"/>
                <w:sz w:val="20"/>
                <w:szCs w:val="20"/>
              </w:rPr>
            </w:pPr>
          </w:p>
          <w:p w:rsidR="00E2276A" w:rsidRPr="00BF5CF8" w:rsidRDefault="00E2276A" w:rsidP="0032314D">
            <w:pPr>
              <w:rPr>
                <w:rFonts w:cs="Arial"/>
                <w:b/>
                <w:i/>
                <w:sz w:val="20"/>
                <w:szCs w:val="20"/>
              </w:rPr>
            </w:pPr>
          </w:p>
          <w:p w:rsidR="00E2276A" w:rsidRPr="00BF5CF8" w:rsidRDefault="00E2276A" w:rsidP="0032314D">
            <w:pPr>
              <w:widowControl w:val="0"/>
              <w:rPr>
                <w:rFonts w:cs="Arial"/>
                <w:b/>
                <w:i/>
                <w:sz w:val="20"/>
                <w:szCs w:val="20"/>
              </w:rPr>
            </w:pPr>
            <w:r w:rsidRPr="00BF5CF8">
              <w:rPr>
                <w:rFonts w:cs="Arial"/>
                <w:b/>
                <w:i/>
                <w:sz w:val="20"/>
                <w:szCs w:val="20"/>
              </w:rPr>
              <w:t>Action 1.1</w:t>
            </w:r>
          </w:p>
          <w:p w:rsidR="00E2276A" w:rsidRPr="00BF5CF8" w:rsidRDefault="00E2276A" w:rsidP="0032314D">
            <w:pPr>
              <w:widowControl w:val="0"/>
              <w:rPr>
                <w:rFonts w:cs="Arial"/>
                <w:b/>
                <w:i/>
                <w:sz w:val="20"/>
                <w:szCs w:val="20"/>
              </w:rPr>
            </w:pPr>
            <w:r w:rsidRPr="00BF5CF8">
              <w:rPr>
                <w:rFonts w:cs="Arial"/>
                <w:b/>
                <w:i/>
                <w:sz w:val="20"/>
                <w:szCs w:val="20"/>
              </w:rPr>
              <w:t>USD  200,000</w:t>
            </w:r>
          </w:p>
          <w:p w:rsidR="00E2276A" w:rsidRPr="00BF5CF8" w:rsidRDefault="00E2276A" w:rsidP="0032314D">
            <w:pPr>
              <w:rPr>
                <w:rFonts w:cs="Arial"/>
                <w:sz w:val="16"/>
                <w:szCs w:val="16"/>
              </w:rPr>
            </w:pPr>
          </w:p>
          <w:p w:rsidR="00E2276A" w:rsidRPr="00BF5CF8" w:rsidRDefault="00E2276A" w:rsidP="0032314D">
            <w:pPr>
              <w:widowControl w:val="0"/>
              <w:rPr>
                <w:rFonts w:cs="Arial"/>
                <w:b/>
                <w:i/>
                <w:sz w:val="20"/>
                <w:szCs w:val="20"/>
              </w:rPr>
            </w:pPr>
            <w:r w:rsidRPr="00BF5CF8">
              <w:rPr>
                <w:rFonts w:cs="Arial"/>
                <w:b/>
                <w:i/>
                <w:sz w:val="20"/>
                <w:szCs w:val="20"/>
              </w:rPr>
              <w:t xml:space="preserve">Action 1.2 </w:t>
            </w:r>
          </w:p>
          <w:p w:rsidR="00E2276A" w:rsidRPr="00BF5CF8" w:rsidRDefault="00E2276A" w:rsidP="0032314D">
            <w:pPr>
              <w:widowControl w:val="0"/>
              <w:rPr>
                <w:rFonts w:cs="Arial"/>
                <w:b/>
                <w:i/>
                <w:sz w:val="20"/>
                <w:szCs w:val="20"/>
              </w:rPr>
            </w:pPr>
            <w:r w:rsidRPr="00BF5CF8">
              <w:rPr>
                <w:rFonts w:cs="Arial"/>
                <w:b/>
                <w:i/>
                <w:sz w:val="20"/>
                <w:szCs w:val="20"/>
              </w:rPr>
              <w:t>USD 100,000</w:t>
            </w:r>
          </w:p>
          <w:p w:rsidR="00E2276A" w:rsidRPr="00BF5CF8" w:rsidRDefault="00E2276A" w:rsidP="0032314D">
            <w:pPr>
              <w:rPr>
                <w:rFonts w:cs="Arial"/>
                <w:b/>
                <w:i/>
                <w:sz w:val="20"/>
                <w:szCs w:val="20"/>
              </w:rPr>
            </w:pPr>
          </w:p>
          <w:p w:rsidR="00E2276A" w:rsidRPr="00BF5CF8" w:rsidRDefault="00E2276A" w:rsidP="0032314D">
            <w:pPr>
              <w:rPr>
                <w:rFonts w:cs="Arial"/>
                <w:b/>
                <w:i/>
                <w:sz w:val="20"/>
                <w:szCs w:val="20"/>
              </w:rPr>
            </w:pPr>
            <w:r w:rsidRPr="00BF5CF8">
              <w:rPr>
                <w:rFonts w:cs="Arial"/>
                <w:b/>
                <w:i/>
                <w:sz w:val="20"/>
                <w:szCs w:val="20"/>
              </w:rPr>
              <w:t xml:space="preserve">Action 1.3 </w:t>
            </w:r>
          </w:p>
          <w:p w:rsidR="00E2276A" w:rsidRPr="00BF5CF8" w:rsidRDefault="00E2276A" w:rsidP="0032314D">
            <w:pPr>
              <w:rPr>
                <w:rFonts w:cs="Arial"/>
                <w:b/>
                <w:i/>
                <w:sz w:val="20"/>
                <w:szCs w:val="20"/>
              </w:rPr>
            </w:pPr>
            <w:r w:rsidRPr="00BF5CF8">
              <w:rPr>
                <w:rFonts w:cs="Arial"/>
                <w:b/>
                <w:i/>
                <w:sz w:val="20"/>
                <w:szCs w:val="20"/>
              </w:rPr>
              <w:t>USD 150,000</w:t>
            </w:r>
          </w:p>
          <w:p w:rsidR="00E2276A" w:rsidRPr="00BF5CF8" w:rsidRDefault="00E2276A" w:rsidP="0032314D">
            <w:pPr>
              <w:rPr>
                <w:rFonts w:cs="Arial"/>
                <w:sz w:val="16"/>
                <w:szCs w:val="16"/>
              </w:rPr>
            </w:pPr>
          </w:p>
        </w:tc>
      </w:tr>
      <w:tr w:rsidR="00E2276A" w:rsidRPr="00C54E60" w:rsidTr="00B35DE2">
        <w:trPr>
          <w:trHeight w:val="890"/>
        </w:trPr>
        <w:tc>
          <w:tcPr>
            <w:tcW w:w="2660" w:type="dxa"/>
            <w:gridSpan w:val="2"/>
            <w:vMerge/>
          </w:tcPr>
          <w:p w:rsidR="00E2276A" w:rsidRPr="00655F6F" w:rsidRDefault="00E2276A" w:rsidP="00E2276A">
            <w:pPr>
              <w:jc w:val="left"/>
              <w:rPr>
                <w:b/>
                <w:sz w:val="20"/>
                <w:szCs w:val="20"/>
              </w:rPr>
            </w:pPr>
          </w:p>
        </w:tc>
        <w:tc>
          <w:tcPr>
            <w:tcW w:w="2693" w:type="dxa"/>
            <w:vMerge/>
          </w:tcPr>
          <w:p w:rsidR="00E2276A" w:rsidRPr="003D476E" w:rsidRDefault="00E2276A" w:rsidP="0032314D">
            <w:pPr>
              <w:rPr>
                <w:rFonts w:eastAsia="Calibri" w:cs="Arial"/>
                <w:b/>
                <w:sz w:val="20"/>
                <w:szCs w:val="20"/>
              </w:rPr>
            </w:pPr>
          </w:p>
        </w:tc>
        <w:tc>
          <w:tcPr>
            <w:tcW w:w="5954" w:type="dxa"/>
          </w:tcPr>
          <w:p w:rsidR="00E2276A" w:rsidRPr="00B35DE2" w:rsidRDefault="00E2276A" w:rsidP="00FD7FC5">
            <w:pPr>
              <w:pStyle w:val="Header"/>
              <w:rPr>
                <w:rFonts w:cs="Arial"/>
                <w:b/>
                <w:sz w:val="20"/>
                <w:szCs w:val="20"/>
              </w:rPr>
            </w:pPr>
            <w:r w:rsidRPr="00B35DE2">
              <w:rPr>
                <w:rFonts w:cs="Arial"/>
                <w:b/>
                <w:sz w:val="20"/>
                <w:szCs w:val="20"/>
              </w:rPr>
              <w:t xml:space="preserve">Activity 2: Greek Cypriot NGOs successfully influence the content of the new NGO Law in the Republic of Cyprus  </w:t>
            </w:r>
          </w:p>
          <w:p w:rsidR="00E2276A" w:rsidRDefault="00E2276A" w:rsidP="00FD7FC5">
            <w:pPr>
              <w:pStyle w:val="Header"/>
              <w:rPr>
                <w:rFonts w:cs="Arial"/>
                <w:sz w:val="20"/>
                <w:szCs w:val="20"/>
              </w:rPr>
            </w:pPr>
          </w:p>
          <w:p w:rsidR="00E2276A" w:rsidRDefault="00E2276A" w:rsidP="00FD7FC5">
            <w:pPr>
              <w:pStyle w:val="Header"/>
              <w:rPr>
                <w:rFonts w:cs="Arial"/>
                <w:sz w:val="20"/>
                <w:szCs w:val="20"/>
                <w:u w:val="single"/>
              </w:rPr>
            </w:pPr>
            <w:r w:rsidRPr="00F90FD1">
              <w:rPr>
                <w:rFonts w:cs="Arial"/>
                <w:sz w:val="20"/>
                <w:szCs w:val="20"/>
                <w:u w:val="single"/>
              </w:rPr>
              <w:t xml:space="preserve">Action </w:t>
            </w:r>
            <w:r>
              <w:rPr>
                <w:rFonts w:cs="Arial"/>
                <w:sz w:val="20"/>
                <w:szCs w:val="20"/>
                <w:u w:val="single"/>
              </w:rPr>
              <w:t>2.</w:t>
            </w:r>
            <w:r w:rsidRPr="00F90FD1">
              <w:rPr>
                <w:rFonts w:cs="Arial"/>
                <w:sz w:val="20"/>
                <w:szCs w:val="20"/>
                <w:u w:val="single"/>
              </w:rPr>
              <w:t xml:space="preserve">1 </w:t>
            </w:r>
          </w:p>
          <w:p w:rsidR="00E2276A" w:rsidRDefault="00E2276A" w:rsidP="00FD7FC5">
            <w:pPr>
              <w:pStyle w:val="Header"/>
              <w:rPr>
                <w:rFonts w:cs="Arial"/>
                <w:sz w:val="20"/>
                <w:szCs w:val="20"/>
              </w:rPr>
            </w:pPr>
            <w:r>
              <w:rPr>
                <w:rFonts w:cs="Arial"/>
                <w:sz w:val="20"/>
                <w:szCs w:val="20"/>
              </w:rPr>
              <w:t>Regular c</w:t>
            </w:r>
            <w:r w:rsidRPr="00F90FD1">
              <w:rPr>
                <w:rFonts w:cs="Arial"/>
                <w:sz w:val="20"/>
                <w:szCs w:val="20"/>
              </w:rPr>
              <w:t>onsultation</w:t>
            </w:r>
            <w:r>
              <w:rPr>
                <w:rFonts w:cs="Arial"/>
                <w:sz w:val="20"/>
                <w:szCs w:val="20"/>
              </w:rPr>
              <w:t>s</w:t>
            </w:r>
            <w:r w:rsidRPr="00F90FD1">
              <w:rPr>
                <w:rFonts w:cs="Arial"/>
                <w:sz w:val="20"/>
                <w:szCs w:val="20"/>
              </w:rPr>
              <w:t xml:space="preserve"> </w:t>
            </w:r>
            <w:r>
              <w:rPr>
                <w:rFonts w:cs="Arial"/>
                <w:sz w:val="20"/>
                <w:szCs w:val="20"/>
              </w:rPr>
              <w:t xml:space="preserve">take place </w:t>
            </w:r>
            <w:r w:rsidRPr="00F90FD1">
              <w:rPr>
                <w:rFonts w:cs="Arial"/>
                <w:sz w:val="20"/>
                <w:szCs w:val="20"/>
              </w:rPr>
              <w:t>between NGOs and the Presidential commissioner for civil society</w:t>
            </w:r>
            <w:r>
              <w:rPr>
                <w:rFonts w:cs="Arial"/>
                <w:sz w:val="20"/>
                <w:szCs w:val="20"/>
              </w:rPr>
              <w:t>.</w:t>
            </w:r>
          </w:p>
          <w:p w:rsidR="00E2276A" w:rsidRDefault="00E2276A" w:rsidP="00FD7FC5">
            <w:pPr>
              <w:pStyle w:val="Header"/>
              <w:rPr>
                <w:rFonts w:cs="Arial"/>
                <w:sz w:val="20"/>
                <w:szCs w:val="20"/>
              </w:rPr>
            </w:pPr>
          </w:p>
          <w:p w:rsidR="00E2276A" w:rsidRPr="00B35DE2" w:rsidRDefault="00E2276A" w:rsidP="00FD7FC5">
            <w:pPr>
              <w:pStyle w:val="Header"/>
              <w:rPr>
                <w:rFonts w:cs="Arial"/>
                <w:sz w:val="20"/>
                <w:szCs w:val="20"/>
                <w:u w:val="single"/>
              </w:rPr>
            </w:pPr>
            <w:r w:rsidRPr="00B35DE2">
              <w:rPr>
                <w:rFonts w:cs="Arial"/>
                <w:sz w:val="20"/>
                <w:szCs w:val="20"/>
                <w:u w:val="single"/>
              </w:rPr>
              <w:t>Action 2.2</w:t>
            </w:r>
          </w:p>
          <w:p w:rsidR="00E2276A" w:rsidRDefault="00E2276A" w:rsidP="00FD7FC5">
            <w:pPr>
              <w:pStyle w:val="Header"/>
              <w:rPr>
                <w:rFonts w:cs="Arial"/>
                <w:sz w:val="20"/>
                <w:szCs w:val="20"/>
              </w:rPr>
            </w:pPr>
            <w:r>
              <w:rPr>
                <w:rFonts w:cs="Arial"/>
                <w:sz w:val="20"/>
                <w:szCs w:val="20"/>
              </w:rPr>
              <w:t xml:space="preserve">European examples of NGO legislation discussed with government and NGOs.  </w:t>
            </w:r>
          </w:p>
          <w:p w:rsidR="00E2276A" w:rsidRDefault="00E2276A" w:rsidP="00FD7FC5">
            <w:pPr>
              <w:pStyle w:val="Header"/>
              <w:rPr>
                <w:rFonts w:cs="Arial"/>
                <w:sz w:val="20"/>
                <w:szCs w:val="20"/>
              </w:rPr>
            </w:pPr>
            <w:r w:rsidRPr="00F90FD1">
              <w:rPr>
                <w:rFonts w:cs="Arial"/>
                <w:sz w:val="20"/>
                <w:szCs w:val="20"/>
              </w:rPr>
              <w:t xml:space="preserve"> </w:t>
            </w:r>
          </w:p>
          <w:p w:rsidR="00E2276A" w:rsidRPr="00B35DE2" w:rsidRDefault="00E2276A" w:rsidP="00FD7FC5">
            <w:pPr>
              <w:pStyle w:val="Header"/>
              <w:rPr>
                <w:rFonts w:cs="Arial"/>
                <w:sz w:val="20"/>
                <w:szCs w:val="20"/>
                <w:u w:val="single"/>
              </w:rPr>
            </w:pPr>
            <w:r w:rsidRPr="00B35DE2">
              <w:rPr>
                <w:rFonts w:cs="Arial"/>
                <w:sz w:val="20"/>
                <w:szCs w:val="20"/>
                <w:u w:val="single"/>
              </w:rPr>
              <w:t xml:space="preserve">Action </w:t>
            </w:r>
            <w:r>
              <w:rPr>
                <w:rFonts w:cs="Arial"/>
                <w:sz w:val="20"/>
                <w:szCs w:val="20"/>
                <w:u w:val="single"/>
              </w:rPr>
              <w:t>2.3</w:t>
            </w:r>
            <w:r w:rsidRPr="00B35DE2">
              <w:rPr>
                <w:rFonts w:cs="Arial"/>
                <w:sz w:val="20"/>
                <w:szCs w:val="20"/>
                <w:u w:val="single"/>
              </w:rPr>
              <w:t xml:space="preserve"> </w:t>
            </w:r>
          </w:p>
          <w:p w:rsidR="00E2276A" w:rsidRPr="00B35DE2" w:rsidRDefault="00E2276A" w:rsidP="00FD7FC5">
            <w:pPr>
              <w:pStyle w:val="Header"/>
              <w:rPr>
                <w:rFonts w:cs="Arial"/>
                <w:b/>
                <w:sz w:val="20"/>
                <w:szCs w:val="20"/>
              </w:rPr>
            </w:pPr>
            <w:r>
              <w:rPr>
                <w:rFonts w:cs="Arial"/>
                <w:sz w:val="20"/>
                <w:szCs w:val="20"/>
              </w:rPr>
              <w:t>Changes to draft NGO law made through public consultations</w:t>
            </w:r>
          </w:p>
        </w:tc>
        <w:tc>
          <w:tcPr>
            <w:tcW w:w="1984" w:type="dxa"/>
            <w:shd w:val="clear" w:color="auto" w:fill="auto"/>
          </w:tcPr>
          <w:p w:rsidR="00E2276A" w:rsidRPr="00086839" w:rsidRDefault="00E2276A" w:rsidP="00FD7FC5">
            <w:pPr>
              <w:pStyle w:val="Header"/>
              <w:jc w:val="left"/>
              <w:rPr>
                <w:rFonts w:cs="Arial"/>
                <w:b/>
                <w:color w:val="000000" w:themeColor="text1"/>
                <w:sz w:val="20"/>
                <w:szCs w:val="20"/>
              </w:rPr>
            </w:pPr>
            <w:r w:rsidRPr="00086839">
              <w:rPr>
                <w:rFonts w:cs="Arial"/>
                <w:b/>
                <w:color w:val="000000" w:themeColor="text1"/>
                <w:sz w:val="20"/>
                <w:szCs w:val="20"/>
              </w:rPr>
              <w:t xml:space="preserve">UNDP </w:t>
            </w:r>
          </w:p>
        </w:tc>
        <w:tc>
          <w:tcPr>
            <w:tcW w:w="1940" w:type="dxa"/>
          </w:tcPr>
          <w:p w:rsidR="00E2276A" w:rsidRPr="00BF5CF8" w:rsidRDefault="00E2276A" w:rsidP="00FD7FC5">
            <w:pPr>
              <w:rPr>
                <w:rFonts w:cs="Arial"/>
                <w:b/>
                <w:i/>
                <w:sz w:val="20"/>
                <w:szCs w:val="20"/>
              </w:rPr>
            </w:pPr>
          </w:p>
          <w:p w:rsidR="00E2276A" w:rsidRPr="00BF5CF8" w:rsidRDefault="00E2276A" w:rsidP="00FD7FC5">
            <w:pPr>
              <w:rPr>
                <w:rFonts w:cs="Arial"/>
                <w:b/>
                <w:i/>
                <w:sz w:val="20"/>
                <w:szCs w:val="20"/>
              </w:rPr>
            </w:pPr>
            <w:r w:rsidRPr="00BF5CF8">
              <w:rPr>
                <w:rFonts w:cs="Arial"/>
                <w:b/>
                <w:i/>
                <w:sz w:val="20"/>
                <w:szCs w:val="20"/>
              </w:rPr>
              <w:t>Action 2.1</w:t>
            </w:r>
          </w:p>
          <w:p w:rsidR="00E2276A" w:rsidRPr="00BF5CF8" w:rsidRDefault="00E2276A" w:rsidP="00FD7FC5">
            <w:pPr>
              <w:rPr>
                <w:rFonts w:cs="Arial"/>
                <w:b/>
                <w:i/>
                <w:sz w:val="20"/>
                <w:szCs w:val="20"/>
              </w:rPr>
            </w:pPr>
            <w:r w:rsidRPr="00BF5CF8">
              <w:rPr>
                <w:rFonts w:cs="Arial"/>
                <w:b/>
                <w:i/>
                <w:sz w:val="20"/>
                <w:szCs w:val="20"/>
              </w:rPr>
              <w:t>USD 169,677</w:t>
            </w:r>
          </w:p>
          <w:p w:rsidR="00E2276A" w:rsidRPr="00BF5CF8" w:rsidRDefault="00E2276A" w:rsidP="00FD7FC5">
            <w:pPr>
              <w:rPr>
                <w:rFonts w:cs="Arial"/>
                <w:b/>
                <w:i/>
                <w:sz w:val="20"/>
                <w:szCs w:val="20"/>
              </w:rPr>
            </w:pPr>
          </w:p>
          <w:p w:rsidR="00E2276A" w:rsidRPr="00BF5CF8" w:rsidRDefault="00E2276A" w:rsidP="00FD7FC5">
            <w:pPr>
              <w:rPr>
                <w:rFonts w:cs="Arial"/>
                <w:b/>
                <w:i/>
                <w:sz w:val="20"/>
                <w:szCs w:val="20"/>
              </w:rPr>
            </w:pPr>
            <w:r w:rsidRPr="00BF5CF8">
              <w:rPr>
                <w:rFonts w:cs="Arial"/>
                <w:b/>
                <w:i/>
                <w:sz w:val="20"/>
                <w:szCs w:val="20"/>
              </w:rPr>
              <w:t xml:space="preserve">Action 2.2 </w:t>
            </w:r>
          </w:p>
          <w:p w:rsidR="00E2276A" w:rsidRPr="00BF5CF8" w:rsidRDefault="00E2276A" w:rsidP="00FD7FC5">
            <w:pPr>
              <w:rPr>
                <w:rFonts w:cs="Arial"/>
                <w:b/>
                <w:i/>
                <w:sz w:val="20"/>
                <w:szCs w:val="20"/>
              </w:rPr>
            </w:pPr>
            <w:r w:rsidRPr="00BF5CF8">
              <w:rPr>
                <w:rFonts w:cs="Arial"/>
                <w:b/>
                <w:i/>
                <w:sz w:val="20"/>
                <w:szCs w:val="20"/>
              </w:rPr>
              <w:t>USD 150,000</w:t>
            </w:r>
          </w:p>
          <w:p w:rsidR="00E2276A" w:rsidRPr="00BF5CF8" w:rsidRDefault="00E2276A" w:rsidP="00FD7FC5">
            <w:pPr>
              <w:rPr>
                <w:rFonts w:cs="Arial"/>
                <w:b/>
                <w:i/>
                <w:sz w:val="20"/>
                <w:szCs w:val="20"/>
              </w:rPr>
            </w:pPr>
          </w:p>
          <w:p w:rsidR="00E2276A" w:rsidRPr="00BF5CF8" w:rsidRDefault="00E2276A" w:rsidP="00FD7FC5">
            <w:pPr>
              <w:rPr>
                <w:rFonts w:cs="Arial"/>
                <w:b/>
                <w:i/>
                <w:sz w:val="20"/>
                <w:szCs w:val="20"/>
              </w:rPr>
            </w:pPr>
            <w:r w:rsidRPr="00BF5CF8">
              <w:rPr>
                <w:rFonts w:cs="Arial"/>
                <w:b/>
                <w:i/>
                <w:sz w:val="20"/>
                <w:szCs w:val="20"/>
              </w:rPr>
              <w:t>Action 2.3</w:t>
            </w:r>
          </w:p>
          <w:p w:rsidR="00E2276A" w:rsidRPr="00BF5CF8" w:rsidRDefault="00E2276A" w:rsidP="00FD7FC5">
            <w:pPr>
              <w:rPr>
                <w:rFonts w:cs="Arial"/>
                <w:b/>
                <w:i/>
                <w:sz w:val="20"/>
                <w:szCs w:val="20"/>
              </w:rPr>
            </w:pPr>
            <w:r w:rsidRPr="00BF5CF8">
              <w:rPr>
                <w:rFonts w:cs="Arial"/>
                <w:b/>
                <w:i/>
                <w:sz w:val="20"/>
                <w:szCs w:val="20"/>
              </w:rPr>
              <w:t>USD 180,000</w:t>
            </w:r>
          </w:p>
          <w:p w:rsidR="00E2276A" w:rsidRPr="00BF5CF8" w:rsidRDefault="00E2276A" w:rsidP="00FD7FC5">
            <w:pPr>
              <w:rPr>
                <w:rFonts w:cs="Arial"/>
                <w:b/>
                <w:i/>
                <w:sz w:val="20"/>
                <w:szCs w:val="20"/>
              </w:rPr>
            </w:pPr>
          </w:p>
          <w:p w:rsidR="00E2276A" w:rsidRPr="00BF5CF8" w:rsidRDefault="00E2276A" w:rsidP="00FD7FC5">
            <w:pPr>
              <w:rPr>
                <w:rFonts w:cs="Arial"/>
                <w:b/>
                <w:i/>
                <w:sz w:val="20"/>
                <w:szCs w:val="20"/>
              </w:rPr>
            </w:pPr>
          </w:p>
        </w:tc>
      </w:tr>
      <w:tr w:rsidR="00E2276A" w:rsidRPr="00C54E60" w:rsidTr="00B35DE2">
        <w:trPr>
          <w:trHeight w:val="890"/>
        </w:trPr>
        <w:tc>
          <w:tcPr>
            <w:tcW w:w="2660" w:type="dxa"/>
            <w:gridSpan w:val="2"/>
          </w:tcPr>
          <w:p w:rsidR="00E2276A" w:rsidRPr="0004346B" w:rsidRDefault="00E2276A" w:rsidP="00E2276A">
            <w:pPr>
              <w:jc w:val="left"/>
              <w:rPr>
                <w:rFonts w:eastAsia="Calibri" w:cs="Arial"/>
                <w:b/>
                <w:sz w:val="24"/>
              </w:rPr>
            </w:pPr>
            <w:r w:rsidRPr="0004346B">
              <w:rPr>
                <w:rFonts w:eastAsia="Calibri" w:cs="Arial"/>
                <w:b/>
                <w:sz w:val="24"/>
              </w:rPr>
              <w:lastRenderedPageBreak/>
              <w:t>Sub-total Output 1</w:t>
            </w:r>
          </w:p>
          <w:p w:rsidR="00E2276A" w:rsidRPr="0004346B" w:rsidRDefault="00E2276A" w:rsidP="00E2276A">
            <w:pPr>
              <w:jc w:val="left"/>
              <w:rPr>
                <w:rFonts w:eastAsia="Calibri" w:cs="Arial"/>
                <w:b/>
                <w:sz w:val="24"/>
              </w:rPr>
            </w:pPr>
            <w:r w:rsidRPr="0004346B">
              <w:rPr>
                <w:rFonts w:eastAsia="Calibri" w:cs="Arial"/>
                <w:b/>
                <w:sz w:val="24"/>
              </w:rPr>
              <w:t>USD 949,677</w:t>
            </w:r>
          </w:p>
          <w:p w:rsidR="00E2276A" w:rsidRPr="0004346B" w:rsidRDefault="00E2276A" w:rsidP="0032314D">
            <w:pPr>
              <w:jc w:val="left"/>
              <w:rPr>
                <w:rFonts w:eastAsia="Calibri" w:cs="Arial"/>
                <w:b/>
                <w:sz w:val="24"/>
              </w:rPr>
            </w:pPr>
          </w:p>
        </w:tc>
        <w:tc>
          <w:tcPr>
            <w:tcW w:w="2693" w:type="dxa"/>
          </w:tcPr>
          <w:p w:rsidR="00E2276A" w:rsidRPr="003D476E" w:rsidRDefault="00E2276A" w:rsidP="0032314D">
            <w:pPr>
              <w:rPr>
                <w:rFonts w:eastAsia="Calibri" w:cs="Arial"/>
                <w:b/>
                <w:sz w:val="20"/>
                <w:szCs w:val="20"/>
              </w:rPr>
            </w:pPr>
          </w:p>
        </w:tc>
        <w:tc>
          <w:tcPr>
            <w:tcW w:w="5954" w:type="dxa"/>
          </w:tcPr>
          <w:p w:rsidR="00E2276A" w:rsidRPr="00B35DE2" w:rsidRDefault="00E2276A" w:rsidP="00E2276A">
            <w:pPr>
              <w:pStyle w:val="Header"/>
              <w:rPr>
                <w:rFonts w:cs="Arial"/>
                <w:b/>
                <w:sz w:val="20"/>
                <w:szCs w:val="20"/>
              </w:rPr>
            </w:pPr>
          </w:p>
        </w:tc>
        <w:tc>
          <w:tcPr>
            <w:tcW w:w="1984" w:type="dxa"/>
            <w:shd w:val="clear" w:color="auto" w:fill="auto"/>
          </w:tcPr>
          <w:p w:rsidR="00E2276A" w:rsidRPr="00086839" w:rsidRDefault="00E2276A" w:rsidP="00FD7FC5">
            <w:pPr>
              <w:pStyle w:val="Header"/>
              <w:jc w:val="left"/>
              <w:rPr>
                <w:rFonts w:cs="Arial"/>
                <w:b/>
                <w:color w:val="000000" w:themeColor="text1"/>
                <w:sz w:val="20"/>
                <w:szCs w:val="20"/>
              </w:rPr>
            </w:pPr>
          </w:p>
        </w:tc>
        <w:tc>
          <w:tcPr>
            <w:tcW w:w="1940" w:type="dxa"/>
          </w:tcPr>
          <w:p w:rsidR="00E2276A" w:rsidRPr="00BF5CF8" w:rsidRDefault="00E2276A" w:rsidP="00FD7FC5">
            <w:pPr>
              <w:rPr>
                <w:rFonts w:cs="Arial"/>
                <w:b/>
                <w:i/>
                <w:sz w:val="20"/>
                <w:szCs w:val="20"/>
              </w:rPr>
            </w:pPr>
          </w:p>
        </w:tc>
      </w:tr>
      <w:tr w:rsidR="00E2276A" w:rsidRPr="00C54E60" w:rsidTr="00B35DE2">
        <w:trPr>
          <w:trHeight w:val="1185"/>
        </w:trPr>
        <w:tc>
          <w:tcPr>
            <w:tcW w:w="2660" w:type="dxa"/>
            <w:gridSpan w:val="2"/>
            <w:vMerge w:val="restart"/>
          </w:tcPr>
          <w:p w:rsidR="00E2276A" w:rsidRPr="00E2276A" w:rsidRDefault="00E2276A" w:rsidP="00E2276A">
            <w:pPr>
              <w:jc w:val="left"/>
              <w:rPr>
                <w:rFonts w:eastAsia="Calibri" w:cs="Arial"/>
                <w:b/>
                <w:sz w:val="20"/>
                <w:szCs w:val="20"/>
              </w:rPr>
            </w:pPr>
            <w:r w:rsidRPr="00E2276A">
              <w:rPr>
                <w:rFonts w:cs="Arial"/>
                <w:b/>
                <w:sz w:val="20"/>
                <w:szCs w:val="20"/>
                <w:lang w:val="en-US"/>
              </w:rPr>
              <w:t>Output 2: Cypriot experiences in civic engagement leveraged to support and sustain inter-regional partnerships for social cohesion</w:t>
            </w:r>
            <w:r w:rsidRPr="00E2276A">
              <w:rPr>
                <w:rFonts w:cs="Arial"/>
                <w:b/>
                <w:sz w:val="20"/>
                <w:szCs w:val="20"/>
              </w:rPr>
              <w:t xml:space="preserve">. </w:t>
            </w:r>
            <w:r w:rsidRPr="00E2276A">
              <w:rPr>
                <w:rFonts w:eastAsia="Calibri" w:cs="Arial"/>
                <w:b/>
                <w:sz w:val="20"/>
                <w:szCs w:val="20"/>
              </w:rPr>
              <w:t xml:space="preserve">  </w:t>
            </w:r>
          </w:p>
          <w:p w:rsidR="00E2276A" w:rsidRPr="00E2276A" w:rsidRDefault="00E2276A" w:rsidP="00E2276A">
            <w:pPr>
              <w:jc w:val="left"/>
              <w:rPr>
                <w:rFonts w:eastAsia="Calibri" w:cs="Arial"/>
                <w:sz w:val="20"/>
                <w:szCs w:val="20"/>
              </w:rPr>
            </w:pPr>
          </w:p>
          <w:p w:rsidR="00E2276A" w:rsidRPr="00E2276A" w:rsidRDefault="00E2276A" w:rsidP="00E2276A">
            <w:pPr>
              <w:jc w:val="left"/>
              <w:rPr>
                <w:rFonts w:eastAsia="Calibri" w:cs="Arial"/>
                <w:b/>
                <w:sz w:val="20"/>
                <w:szCs w:val="20"/>
              </w:rPr>
            </w:pPr>
            <w:r w:rsidRPr="00E2276A">
              <w:rPr>
                <w:rFonts w:eastAsia="Calibri" w:cs="Arial"/>
                <w:b/>
                <w:sz w:val="20"/>
                <w:szCs w:val="20"/>
              </w:rPr>
              <w:t>Baseline:</w:t>
            </w:r>
          </w:p>
          <w:p w:rsidR="00E2276A" w:rsidRPr="00E2276A" w:rsidRDefault="00E2276A" w:rsidP="00E2276A">
            <w:pPr>
              <w:jc w:val="left"/>
              <w:rPr>
                <w:rFonts w:eastAsia="Calibri" w:cs="Arial"/>
                <w:sz w:val="20"/>
                <w:szCs w:val="20"/>
              </w:rPr>
            </w:pPr>
            <w:r w:rsidRPr="00E2276A">
              <w:rPr>
                <w:rFonts w:eastAsia="Calibri" w:cs="Arial"/>
                <w:sz w:val="20"/>
                <w:szCs w:val="20"/>
              </w:rPr>
              <w:t>Five inter-regional grants funded in 2013</w:t>
            </w:r>
          </w:p>
          <w:p w:rsidR="00E2276A" w:rsidRPr="00E2276A" w:rsidRDefault="00E2276A" w:rsidP="00E2276A">
            <w:pPr>
              <w:jc w:val="left"/>
              <w:rPr>
                <w:rFonts w:eastAsia="Calibri" w:cs="Arial"/>
                <w:sz w:val="20"/>
                <w:szCs w:val="20"/>
              </w:rPr>
            </w:pPr>
          </w:p>
          <w:p w:rsidR="00E2276A" w:rsidRPr="00E2276A" w:rsidRDefault="00E2276A" w:rsidP="00E2276A">
            <w:pPr>
              <w:jc w:val="left"/>
              <w:rPr>
                <w:rFonts w:eastAsia="Calibri" w:cs="Arial"/>
                <w:b/>
                <w:sz w:val="20"/>
                <w:szCs w:val="20"/>
              </w:rPr>
            </w:pPr>
            <w:r w:rsidRPr="00E2276A">
              <w:rPr>
                <w:rFonts w:eastAsia="Calibri" w:cs="Arial"/>
                <w:b/>
                <w:sz w:val="20"/>
                <w:szCs w:val="20"/>
              </w:rPr>
              <w:t xml:space="preserve">Indicators: </w:t>
            </w:r>
          </w:p>
          <w:p w:rsidR="00E2276A" w:rsidRDefault="00E2276A" w:rsidP="00B97E2C">
            <w:pPr>
              <w:pStyle w:val="ListParagraph"/>
              <w:tabs>
                <w:tab w:val="left" w:pos="142"/>
              </w:tabs>
              <w:ind w:left="0"/>
              <w:rPr>
                <w:rFonts w:eastAsia="Calibri" w:cs="Arial"/>
                <w:b/>
                <w:sz w:val="20"/>
                <w:szCs w:val="20"/>
              </w:rPr>
            </w:pPr>
            <w:r w:rsidRPr="00E2276A">
              <w:rPr>
                <w:rFonts w:ascii="Arial" w:eastAsia="Calibri" w:hAnsi="Arial" w:cs="Arial"/>
                <w:sz w:val="20"/>
                <w:szCs w:val="20"/>
              </w:rPr>
              <w:t xml:space="preserve">Two </w:t>
            </w:r>
            <w:r w:rsidR="00B97E2C">
              <w:rPr>
                <w:rFonts w:ascii="Arial" w:eastAsia="Calibri" w:hAnsi="Arial" w:cs="Arial"/>
                <w:sz w:val="20"/>
                <w:szCs w:val="20"/>
              </w:rPr>
              <w:t xml:space="preserve">organizations in the European </w:t>
            </w:r>
            <w:proofErr w:type="spellStart"/>
            <w:r w:rsidR="00B97E2C">
              <w:rPr>
                <w:rFonts w:ascii="Arial" w:eastAsia="Calibri" w:hAnsi="Arial" w:cs="Arial"/>
                <w:sz w:val="20"/>
                <w:szCs w:val="20"/>
              </w:rPr>
              <w:t>Neighbourhood</w:t>
            </w:r>
            <w:proofErr w:type="spellEnd"/>
            <w:r w:rsidR="00B97E2C">
              <w:rPr>
                <w:rFonts w:ascii="Arial" w:eastAsia="Calibri" w:hAnsi="Arial" w:cs="Arial"/>
                <w:sz w:val="20"/>
                <w:szCs w:val="20"/>
              </w:rPr>
              <w:t xml:space="preserve"> region </w:t>
            </w:r>
            <w:proofErr w:type="spellStart"/>
            <w:r w:rsidRPr="00E2276A">
              <w:rPr>
                <w:rFonts w:ascii="Arial" w:eastAsia="Calibri" w:hAnsi="Arial" w:cs="Arial"/>
                <w:sz w:val="20"/>
                <w:szCs w:val="20"/>
              </w:rPr>
              <w:t>utilise</w:t>
            </w:r>
            <w:proofErr w:type="spellEnd"/>
            <w:r w:rsidRPr="00E2276A">
              <w:rPr>
                <w:rFonts w:ascii="Arial" w:eastAsia="Calibri" w:hAnsi="Arial" w:cs="Arial"/>
                <w:sz w:val="20"/>
                <w:szCs w:val="20"/>
              </w:rPr>
              <w:t xml:space="preserve"> Cypriot experience to support social policy.</w:t>
            </w:r>
            <w:r>
              <w:rPr>
                <w:rFonts w:eastAsia="Calibri" w:cs="Arial"/>
                <w:sz w:val="20"/>
                <w:szCs w:val="20"/>
              </w:rPr>
              <w:t xml:space="preserve">  </w:t>
            </w:r>
            <w:r w:rsidRPr="003D476E">
              <w:rPr>
                <w:rFonts w:eastAsia="Calibri" w:cs="Arial"/>
                <w:b/>
                <w:sz w:val="20"/>
                <w:szCs w:val="20"/>
              </w:rPr>
              <w:t xml:space="preserve"> </w:t>
            </w:r>
          </w:p>
          <w:p w:rsidR="00BC2EE0" w:rsidRDefault="00BC2EE0" w:rsidP="00B97E2C">
            <w:pPr>
              <w:pStyle w:val="ListParagraph"/>
              <w:tabs>
                <w:tab w:val="left" w:pos="142"/>
              </w:tabs>
              <w:ind w:left="0"/>
              <w:rPr>
                <w:rFonts w:eastAsia="Calibri" w:cs="Arial"/>
                <w:b/>
                <w:sz w:val="20"/>
                <w:szCs w:val="20"/>
              </w:rPr>
            </w:pPr>
          </w:p>
          <w:p w:rsidR="00BC2EE0" w:rsidRDefault="00BC2EE0" w:rsidP="00B97E2C">
            <w:pPr>
              <w:pStyle w:val="ListParagraph"/>
              <w:tabs>
                <w:tab w:val="left" w:pos="142"/>
              </w:tabs>
              <w:ind w:left="0"/>
              <w:rPr>
                <w:rFonts w:eastAsia="Calibri" w:cs="Arial"/>
                <w:b/>
                <w:sz w:val="20"/>
                <w:szCs w:val="20"/>
              </w:rPr>
            </w:pPr>
          </w:p>
          <w:p w:rsidR="00BC2EE0" w:rsidRDefault="00BC2EE0" w:rsidP="00B97E2C">
            <w:pPr>
              <w:pStyle w:val="ListParagraph"/>
              <w:tabs>
                <w:tab w:val="left" w:pos="142"/>
              </w:tabs>
              <w:ind w:left="0"/>
              <w:rPr>
                <w:rFonts w:eastAsia="Calibri" w:cs="Arial"/>
                <w:b/>
                <w:sz w:val="20"/>
                <w:szCs w:val="20"/>
              </w:rPr>
            </w:pPr>
          </w:p>
          <w:p w:rsidR="00BC2EE0" w:rsidRDefault="00BC2EE0" w:rsidP="00B97E2C">
            <w:pPr>
              <w:pStyle w:val="ListParagraph"/>
              <w:tabs>
                <w:tab w:val="left" w:pos="142"/>
              </w:tabs>
              <w:ind w:left="0"/>
              <w:rPr>
                <w:rFonts w:eastAsia="Calibri" w:cs="Arial"/>
                <w:b/>
                <w:sz w:val="20"/>
                <w:szCs w:val="20"/>
              </w:rPr>
            </w:pPr>
          </w:p>
          <w:p w:rsidR="00BC2EE0" w:rsidRDefault="00BC2EE0" w:rsidP="00B97E2C">
            <w:pPr>
              <w:pStyle w:val="ListParagraph"/>
              <w:tabs>
                <w:tab w:val="left" w:pos="142"/>
              </w:tabs>
              <w:ind w:left="0"/>
              <w:rPr>
                <w:rFonts w:eastAsia="Calibri" w:cs="Arial"/>
                <w:b/>
                <w:sz w:val="20"/>
                <w:szCs w:val="20"/>
              </w:rPr>
            </w:pPr>
          </w:p>
          <w:p w:rsidR="00BC2EE0" w:rsidRDefault="00BC2EE0" w:rsidP="00B97E2C">
            <w:pPr>
              <w:pStyle w:val="ListParagraph"/>
              <w:tabs>
                <w:tab w:val="left" w:pos="142"/>
              </w:tabs>
              <w:ind w:left="0"/>
              <w:rPr>
                <w:rFonts w:eastAsia="Calibri" w:cs="Arial"/>
                <w:b/>
                <w:sz w:val="20"/>
                <w:szCs w:val="20"/>
              </w:rPr>
            </w:pPr>
          </w:p>
          <w:p w:rsidR="00BC2EE0" w:rsidRDefault="00BC2EE0" w:rsidP="00B97E2C">
            <w:pPr>
              <w:pStyle w:val="ListParagraph"/>
              <w:tabs>
                <w:tab w:val="left" w:pos="142"/>
              </w:tabs>
              <w:ind w:left="0"/>
              <w:rPr>
                <w:rFonts w:eastAsia="Calibri" w:cs="Arial"/>
                <w:b/>
                <w:sz w:val="20"/>
                <w:szCs w:val="20"/>
              </w:rPr>
            </w:pPr>
          </w:p>
          <w:p w:rsidR="00BC2EE0" w:rsidRDefault="00BC2EE0" w:rsidP="00B97E2C">
            <w:pPr>
              <w:pStyle w:val="ListParagraph"/>
              <w:tabs>
                <w:tab w:val="left" w:pos="142"/>
              </w:tabs>
              <w:ind w:left="0"/>
              <w:rPr>
                <w:rFonts w:eastAsia="Calibri" w:cs="Arial"/>
                <w:b/>
                <w:sz w:val="20"/>
                <w:szCs w:val="20"/>
              </w:rPr>
            </w:pPr>
          </w:p>
          <w:p w:rsidR="00BC2EE0" w:rsidRDefault="00BC2EE0" w:rsidP="00B97E2C">
            <w:pPr>
              <w:pStyle w:val="ListParagraph"/>
              <w:tabs>
                <w:tab w:val="left" w:pos="142"/>
              </w:tabs>
              <w:ind w:left="0"/>
              <w:rPr>
                <w:rFonts w:eastAsia="Calibri" w:cs="Arial"/>
                <w:b/>
                <w:sz w:val="20"/>
                <w:szCs w:val="20"/>
              </w:rPr>
            </w:pPr>
          </w:p>
          <w:p w:rsidR="00BC2EE0" w:rsidRDefault="00BC2EE0" w:rsidP="00B97E2C">
            <w:pPr>
              <w:pStyle w:val="ListParagraph"/>
              <w:tabs>
                <w:tab w:val="left" w:pos="142"/>
              </w:tabs>
              <w:ind w:left="0"/>
              <w:rPr>
                <w:rFonts w:eastAsia="Calibri" w:cs="Arial"/>
                <w:b/>
                <w:sz w:val="20"/>
                <w:szCs w:val="20"/>
              </w:rPr>
            </w:pPr>
          </w:p>
          <w:p w:rsidR="00BC2EE0" w:rsidRDefault="00BC2EE0" w:rsidP="00B97E2C">
            <w:pPr>
              <w:pStyle w:val="ListParagraph"/>
              <w:tabs>
                <w:tab w:val="left" w:pos="142"/>
              </w:tabs>
              <w:ind w:left="0"/>
              <w:rPr>
                <w:rFonts w:eastAsia="Calibri" w:cs="Arial"/>
                <w:b/>
                <w:sz w:val="20"/>
                <w:szCs w:val="20"/>
              </w:rPr>
            </w:pPr>
          </w:p>
          <w:p w:rsidR="00BC2EE0" w:rsidRDefault="00BC2EE0" w:rsidP="00B97E2C">
            <w:pPr>
              <w:pStyle w:val="ListParagraph"/>
              <w:tabs>
                <w:tab w:val="left" w:pos="142"/>
              </w:tabs>
              <w:ind w:left="0"/>
              <w:rPr>
                <w:rFonts w:eastAsia="Calibri" w:cs="Arial"/>
                <w:b/>
                <w:sz w:val="20"/>
                <w:szCs w:val="20"/>
              </w:rPr>
            </w:pPr>
          </w:p>
          <w:p w:rsidR="00BC2EE0" w:rsidRDefault="00BC2EE0" w:rsidP="00B97E2C">
            <w:pPr>
              <w:pStyle w:val="ListParagraph"/>
              <w:tabs>
                <w:tab w:val="left" w:pos="142"/>
              </w:tabs>
              <w:ind w:left="0"/>
              <w:rPr>
                <w:rFonts w:eastAsia="Calibri" w:cs="Arial"/>
                <w:b/>
                <w:sz w:val="20"/>
                <w:szCs w:val="20"/>
              </w:rPr>
            </w:pPr>
          </w:p>
          <w:p w:rsidR="00BC2EE0" w:rsidRDefault="00BC2EE0" w:rsidP="00B97E2C">
            <w:pPr>
              <w:pStyle w:val="ListParagraph"/>
              <w:tabs>
                <w:tab w:val="left" w:pos="142"/>
              </w:tabs>
              <w:ind w:left="0"/>
              <w:rPr>
                <w:rFonts w:eastAsia="Calibri" w:cs="Arial"/>
                <w:b/>
                <w:sz w:val="20"/>
                <w:szCs w:val="20"/>
              </w:rPr>
            </w:pPr>
          </w:p>
          <w:p w:rsidR="00BC2EE0" w:rsidRDefault="00BC2EE0" w:rsidP="00B97E2C">
            <w:pPr>
              <w:pStyle w:val="ListParagraph"/>
              <w:tabs>
                <w:tab w:val="left" w:pos="142"/>
              </w:tabs>
              <w:ind w:left="0"/>
              <w:rPr>
                <w:rFonts w:eastAsia="Calibri" w:cs="Arial"/>
                <w:b/>
                <w:sz w:val="20"/>
                <w:szCs w:val="20"/>
              </w:rPr>
            </w:pPr>
          </w:p>
          <w:p w:rsidR="00BC2EE0" w:rsidRDefault="00BC2EE0" w:rsidP="00B97E2C">
            <w:pPr>
              <w:pStyle w:val="ListParagraph"/>
              <w:tabs>
                <w:tab w:val="left" w:pos="142"/>
              </w:tabs>
              <w:ind w:left="0"/>
              <w:rPr>
                <w:rFonts w:eastAsia="Calibri" w:cs="Arial"/>
                <w:b/>
                <w:sz w:val="20"/>
                <w:szCs w:val="20"/>
              </w:rPr>
            </w:pPr>
          </w:p>
          <w:p w:rsidR="00BC2EE0" w:rsidRDefault="00BC2EE0" w:rsidP="00B97E2C">
            <w:pPr>
              <w:pStyle w:val="ListParagraph"/>
              <w:tabs>
                <w:tab w:val="left" w:pos="142"/>
              </w:tabs>
              <w:ind w:left="0"/>
              <w:rPr>
                <w:rFonts w:eastAsia="Calibri" w:cs="Arial"/>
                <w:b/>
                <w:sz w:val="20"/>
                <w:szCs w:val="20"/>
              </w:rPr>
            </w:pPr>
          </w:p>
          <w:p w:rsidR="00BC2EE0" w:rsidRPr="00DA23A7" w:rsidRDefault="00BC2EE0" w:rsidP="00B97E2C">
            <w:pPr>
              <w:pStyle w:val="ListParagraph"/>
              <w:tabs>
                <w:tab w:val="left" w:pos="142"/>
              </w:tabs>
              <w:ind w:left="0"/>
              <w:rPr>
                <w:rFonts w:ascii="Arial" w:hAnsi="Arial" w:cs="Arial"/>
                <w:b/>
                <w:sz w:val="20"/>
                <w:szCs w:val="20"/>
                <w:highlight w:val="yellow"/>
              </w:rPr>
            </w:pPr>
          </w:p>
        </w:tc>
        <w:tc>
          <w:tcPr>
            <w:tcW w:w="2693" w:type="dxa"/>
            <w:vMerge w:val="restart"/>
          </w:tcPr>
          <w:p w:rsidR="00E2276A" w:rsidRPr="003D476E" w:rsidRDefault="00E2276A" w:rsidP="00E2276A">
            <w:pPr>
              <w:rPr>
                <w:rFonts w:eastAsia="Calibri" w:cs="Arial"/>
                <w:b/>
                <w:sz w:val="20"/>
                <w:szCs w:val="20"/>
              </w:rPr>
            </w:pPr>
            <w:r w:rsidRPr="003D476E">
              <w:rPr>
                <w:rFonts w:eastAsia="Calibri" w:cs="Arial"/>
                <w:b/>
                <w:sz w:val="20"/>
                <w:szCs w:val="20"/>
              </w:rPr>
              <w:lastRenderedPageBreak/>
              <w:t>Target</w:t>
            </w:r>
            <w:r>
              <w:rPr>
                <w:rFonts w:eastAsia="Calibri" w:cs="Arial"/>
                <w:b/>
                <w:sz w:val="20"/>
                <w:szCs w:val="20"/>
              </w:rPr>
              <w:t>s</w:t>
            </w:r>
            <w:r w:rsidRPr="003D476E">
              <w:rPr>
                <w:rFonts w:eastAsia="Calibri" w:cs="Arial"/>
                <w:b/>
                <w:sz w:val="20"/>
                <w:szCs w:val="20"/>
              </w:rPr>
              <w:t xml:space="preserve"> year 1 </w:t>
            </w:r>
          </w:p>
          <w:p w:rsidR="00E2276A" w:rsidRDefault="00E2276A" w:rsidP="00E2276A">
            <w:pPr>
              <w:pStyle w:val="ListParagraph"/>
              <w:numPr>
                <w:ilvl w:val="0"/>
                <w:numId w:val="45"/>
              </w:numPr>
              <w:rPr>
                <w:rFonts w:cs="Arial"/>
                <w:sz w:val="20"/>
                <w:szCs w:val="20"/>
              </w:rPr>
            </w:pPr>
            <w:r>
              <w:rPr>
                <w:rFonts w:ascii="Arial" w:hAnsi="Arial" w:cs="Arial"/>
                <w:sz w:val="20"/>
                <w:szCs w:val="20"/>
              </w:rPr>
              <w:t xml:space="preserve">Five </w:t>
            </w:r>
            <w:r w:rsidRPr="002443F0">
              <w:rPr>
                <w:rFonts w:ascii="Arial" w:hAnsi="Arial" w:cs="Arial"/>
                <w:sz w:val="20"/>
                <w:szCs w:val="20"/>
              </w:rPr>
              <w:t>inter-regional projects designed and implemented</w:t>
            </w:r>
            <w:r w:rsidRPr="002443F0">
              <w:rPr>
                <w:rFonts w:cs="Arial"/>
                <w:sz w:val="20"/>
                <w:szCs w:val="20"/>
              </w:rPr>
              <w:t xml:space="preserve">. </w:t>
            </w:r>
          </w:p>
          <w:p w:rsidR="00E2276A" w:rsidRDefault="00E2276A" w:rsidP="00E2276A">
            <w:pPr>
              <w:pStyle w:val="ListParagraph"/>
              <w:numPr>
                <w:ilvl w:val="0"/>
                <w:numId w:val="45"/>
              </w:numPr>
              <w:rPr>
                <w:rFonts w:ascii="Arial" w:hAnsi="Arial" w:cs="Arial"/>
                <w:sz w:val="20"/>
                <w:szCs w:val="20"/>
              </w:rPr>
            </w:pPr>
            <w:r>
              <w:rPr>
                <w:rFonts w:ascii="Arial" w:hAnsi="Arial" w:cs="Arial"/>
                <w:sz w:val="20"/>
                <w:szCs w:val="20"/>
              </w:rPr>
              <w:t xml:space="preserve">One partnership with </w:t>
            </w:r>
            <w:r w:rsidR="00B97E2C">
              <w:rPr>
                <w:rFonts w:ascii="Arial" w:hAnsi="Arial" w:cs="Arial"/>
                <w:sz w:val="20"/>
                <w:szCs w:val="20"/>
              </w:rPr>
              <w:t>one non-Cypriot organization</w:t>
            </w:r>
            <w:r>
              <w:rPr>
                <w:rFonts w:ascii="Arial" w:hAnsi="Arial" w:cs="Arial"/>
                <w:sz w:val="20"/>
                <w:szCs w:val="20"/>
              </w:rPr>
              <w:t xml:space="preserve"> established with co-funding secured from non-Cypriot sources.  </w:t>
            </w:r>
            <w:r w:rsidRPr="002443F0">
              <w:rPr>
                <w:rFonts w:ascii="Arial" w:hAnsi="Arial" w:cs="Arial"/>
                <w:sz w:val="20"/>
                <w:szCs w:val="20"/>
              </w:rPr>
              <w:t xml:space="preserve"> </w:t>
            </w:r>
          </w:p>
          <w:p w:rsidR="00E2276A" w:rsidRDefault="00E2276A" w:rsidP="00E2276A">
            <w:pPr>
              <w:rPr>
                <w:rFonts w:cs="Arial"/>
                <w:sz w:val="20"/>
                <w:szCs w:val="20"/>
              </w:rPr>
            </w:pPr>
          </w:p>
          <w:p w:rsidR="00E2276A" w:rsidRDefault="00E2276A" w:rsidP="00E2276A">
            <w:pPr>
              <w:rPr>
                <w:rFonts w:eastAsia="Calibri" w:cs="Arial"/>
                <w:b/>
                <w:sz w:val="20"/>
                <w:szCs w:val="20"/>
              </w:rPr>
            </w:pPr>
            <w:r w:rsidRPr="003D476E">
              <w:rPr>
                <w:rFonts w:eastAsia="Calibri" w:cs="Arial"/>
                <w:b/>
                <w:sz w:val="20"/>
                <w:szCs w:val="20"/>
              </w:rPr>
              <w:t>Target</w:t>
            </w:r>
            <w:r>
              <w:rPr>
                <w:rFonts w:eastAsia="Calibri" w:cs="Arial"/>
                <w:b/>
                <w:sz w:val="20"/>
                <w:szCs w:val="20"/>
              </w:rPr>
              <w:t>s</w:t>
            </w:r>
            <w:r w:rsidRPr="003D476E">
              <w:rPr>
                <w:rFonts w:eastAsia="Calibri" w:cs="Arial"/>
                <w:b/>
                <w:sz w:val="20"/>
                <w:szCs w:val="20"/>
              </w:rPr>
              <w:t xml:space="preserve"> year </w:t>
            </w:r>
            <w:r>
              <w:rPr>
                <w:rFonts w:eastAsia="Calibri" w:cs="Arial"/>
                <w:b/>
                <w:sz w:val="20"/>
                <w:szCs w:val="20"/>
              </w:rPr>
              <w:t>2</w:t>
            </w:r>
          </w:p>
          <w:p w:rsidR="00E2276A" w:rsidRDefault="00E2276A" w:rsidP="00E2276A">
            <w:pPr>
              <w:pStyle w:val="ListParagraph"/>
              <w:numPr>
                <w:ilvl w:val="0"/>
                <w:numId w:val="45"/>
              </w:numPr>
              <w:rPr>
                <w:rFonts w:cs="Arial"/>
                <w:sz w:val="20"/>
                <w:szCs w:val="20"/>
              </w:rPr>
            </w:pPr>
            <w:r>
              <w:rPr>
                <w:rFonts w:ascii="Arial" w:hAnsi="Arial" w:cs="Arial"/>
                <w:sz w:val="20"/>
                <w:szCs w:val="20"/>
              </w:rPr>
              <w:t xml:space="preserve">Five </w:t>
            </w:r>
            <w:r w:rsidRPr="002443F0">
              <w:rPr>
                <w:rFonts w:ascii="Arial" w:hAnsi="Arial" w:cs="Arial"/>
                <w:sz w:val="20"/>
                <w:szCs w:val="20"/>
              </w:rPr>
              <w:t>inter-regional projects designed and implemented</w:t>
            </w:r>
            <w:r w:rsidRPr="002443F0">
              <w:rPr>
                <w:rFonts w:cs="Arial"/>
                <w:sz w:val="20"/>
                <w:szCs w:val="20"/>
              </w:rPr>
              <w:t xml:space="preserve">. </w:t>
            </w:r>
          </w:p>
          <w:p w:rsidR="00E2276A" w:rsidRDefault="00E2276A" w:rsidP="00E2276A">
            <w:pPr>
              <w:pStyle w:val="ListParagraph"/>
              <w:numPr>
                <w:ilvl w:val="0"/>
                <w:numId w:val="45"/>
              </w:numPr>
              <w:rPr>
                <w:rFonts w:ascii="Arial" w:hAnsi="Arial" w:cs="Arial"/>
                <w:sz w:val="20"/>
                <w:szCs w:val="20"/>
              </w:rPr>
            </w:pPr>
            <w:r>
              <w:rPr>
                <w:rFonts w:ascii="Arial" w:hAnsi="Arial" w:cs="Arial"/>
                <w:sz w:val="20"/>
                <w:szCs w:val="20"/>
              </w:rPr>
              <w:t xml:space="preserve">Two partnerships with </w:t>
            </w:r>
            <w:r w:rsidR="00B97E2C">
              <w:rPr>
                <w:rFonts w:ascii="Arial" w:hAnsi="Arial" w:cs="Arial"/>
                <w:sz w:val="20"/>
                <w:szCs w:val="20"/>
              </w:rPr>
              <w:t xml:space="preserve">two non-Cypriot </w:t>
            </w:r>
            <w:r>
              <w:rPr>
                <w:rFonts w:ascii="Arial" w:hAnsi="Arial" w:cs="Arial"/>
                <w:sz w:val="20"/>
                <w:szCs w:val="20"/>
              </w:rPr>
              <w:t xml:space="preserve">organizations established with co-funding secured from non-Cypriot sources.  </w:t>
            </w:r>
            <w:r w:rsidRPr="002443F0">
              <w:rPr>
                <w:rFonts w:ascii="Arial" w:hAnsi="Arial" w:cs="Arial"/>
                <w:sz w:val="20"/>
                <w:szCs w:val="20"/>
              </w:rPr>
              <w:t xml:space="preserve"> </w:t>
            </w:r>
          </w:p>
          <w:p w:rsidR="00E2276A" w:rsidRPr="00BC2EE0" w:rsidRDefault="00E2276A" w:rsidP="00E2276A">
            <w:pPr>
              <w:pStyle w:val="ListParagraph"/>
              <w:numPr>
                <w:ilvl w:val="0"/>
                <w:numId w:val="46"/>
              </w:numPr>
              <w:rPr>
                <w:rFonts w:ascii="Arial" w:eastAsia="Calibri" w:hAnsi="Arial" w:cs="Arial"/>
                <w:sz w:val="20"/>
                <w:szCs w:val="20"/>
              </w:rPr>
            </w:pPr>
            <w:r w:rsidRPr="00204020">
              <w:rPr>
                <w:rFonts w:ascii="Arial" w:eastAsia="Calibri" w:hAnsi="Arial" w:cs="Arial"/>
                <w:sz w:val="20"/>
                <w:szCs w:val="20"/>
                <w:lang w:val="en-GB"/>
              </w:rPr>
              <w:t xml:space="preserve">Cyprus Aid and Cypriot NGOs host </w:t>
            </w:r>
            <w:r>
              <w:rPr>
                <w:rFonts w:ascii="Arial" w:eastAsia="Calibri" w:hAnsi="Arial" w:cs="Arial"/>
                <w:sz w:val="20"/>
                <w:szCs w:val="20"/>
                <w:lang w:val="en-GB"/>
              </w:rPr>
              <w:t>1</w:t>
            </w:r>
            <w:r w:rsidRPr="00204020">
              <w:rPr>
                <w:rFonts w:ascii="Arial" w:eastAsia="Calibri" w:hAnsi="Arial" w:cs="Arial"/>
                <w:sz w:val="20"/>
                <w:szCs w:val="20"/>
                <w:lang w:val="en-GB"/>
              </w:rPr>
              <w:t xml:space="preserve"> high level inter-donor and civil society consultation on the post-2015 development agenda</w:t>
            </w:r>
          </w:p>
          <w:p w:rsidR="00BC2EE0" w:rsidRDefault="00BC2EE0" w:rsidP="00BC2EE0">
            <w:pPr>
              <w:rPr>
                <w:rFonts w:eastAsia="Calibri" w:cs="Arial"/>
                <w:sz w:val="20"/>
                <w:szCs w:val="20"/>
              </w:rPr>
            </w:pPr>
          </w:p>
          <w:p w:rsidR="00BC2EE0" w:rsidRDefault="00BC2EE0" w:rsidP="00BC2EE0">
            <w:pPr>
              <w:rPr>
                <w:rFonts w:eastAsia="Calibri" w:cs="Arial"/>
                <w:sz w:val="20"/>
                <w:szCs w:val="20"/>
              </w:rPr>
            </w:pPr>
          </w:p>
          <w:p w:rsidR="00BC2EE0" w:rsidRDefault="00BC2EE0" w:rsidP="00BC2EE0">
            <w:pPr>
              <w:rPr>
                <w:rFonts w:eastAsia="Calibri" w:cs="Arial"/>
                <w:sz w:val="20"/>
                <w:szCs w:val="20"/>
              </w:rPr>
            </w:pPr>
          </w:p>
          <w:p w:rsidR="00BC2EE0" w:rsidRDefault="00BC2EE0" w:rsidP="00BC2EE0">
            <w:pPr>
              <w:rPr>
                <w:rFonts w:eastAsia="Calibri" w:cs="Arial"/>
                <w:sz w:val="20"/>
                <w:szCs w:val="20"/>
              </w:rPr>
            </w:pPr>
          </w:p>
          <w:p w:rsidR="00BC2EE0" w:rsidRDefault="00BC2EE0" w:rsidP="00BC2EE0">
            <w:pPr>
              <w:rPr>
                <w:rFonts w:eastAsia="Calibri" w:cs="Arial"/>
                <w:sz w:val="20"/>
                <w:szCs w:val="20"/>
              </w:rPr>
            </w:pPr>
          </w:p>
          <w:p w:rsidR="00BC2EE0" w:rsidRDefault="00BC2EE0" w:rsidP="00BC2EE0">
            <w:pPr>
              <w:rPr>
                <w:rFonts w:eastAsia="Calibri" w:cs="Arial"/>
                <w:sz w:val="20"/>
                <w:szCs w:val="20"/>
              </w:rPr>
            </w:pPr>
          </w:p>
          <w:p w:rsidR="00BC2EE0" w:rsidRDefault="00BC2EE0" w:rsidP="00BC2EE0">
            <w:pPr>
              <w:rPr>
                <w:rFonts w:eastAsia="Calibri" w:cs="Arial"/>
                <w:sz w:val="20"/>
                <w:szCs w:val="20"/>
              </w:rPr>
            </w:pPr>
          </w:p>
          <w:p w:rsidR="00BC2EE0" w:rsidRDefault="00BC2EE0" w:rsidP="00BC2EE0">
            <w:pPr>
              <w:rPr>
                <w:rFonts w:eastAsia="Calibri" w:cs="Arial"/>
                <w:sz w:val="20"/>
                <w:szCs w:val="20"/>
              </w:rPr>
            </w:pPr>
          </w:p>
          <w:p w:rsidR="00BC2EE0" w:rsidRPr="00BC2EE0" w:rsidRDefault="00BC2EE0" w:rsidP="00BC2EE0">
            <w:pPr>
              <w:rPr>
                <w:rFonts w:eastAsia="Calibri" w:cs="Arial"/>
                <w:sz w:val="20"/>
                <w:szCs w:val="20"/>
              </w:rPr>
            </w:pPr>
          </w:p>
          <w:p w:rsidR="00E2276A" w:rsidRPr="00DA23A7" w:rsidRDefault="00E2276A" w:rsidP="00821E53">
            <w:pPr>
              <w:rPr>
                <w:rFonts w:cs="Arial"/>
                <w:b/>
                <w:sz w:val="20"/>
                <w:szCs w:val="20"/>
                <w:highlight w:val="yellow"/>
              </w:rPr>
            </w:pPr>
          </w:p>
        </w:tc>
        <w:tc>
          <w:tcPr>
            <w:tcW w:w="5954" w:type="dxa"/>
          </w:tcPr>
          <w:p w:rsidR="00E2276A" w:rsidRDefault="00E2276A" w:rsidP="009704AC">
            <w:pPr>
              <w:pStyle w:val="Header"/>
              <w:rPr>
                <w:rFonts w:cs="Arial"/>
                <w:b/>
                <w:sz w:val="20"/>
                <w:szCs w:val="20"/>
              </w:rPr>
            </w:pPr>
            <w:r w:rsidRPr="0058609E">
              <w:rPr>
                <w:rFonts w:cs="Arial"/>
                <w:b/>
                <w:sz w:val="20"/>
                <w:szCs w:val="20"/>
              </w:rPr>
              <w:lastRenderedPageBreak/>
              <w:t xml:space="preserve">Activity 1: Youth Leaders Support programme trains 50 youth leaders from Cyprus and at least 2 Arab countries </w:t>
            </w:r>
          </w:p>
          <w:p w:rsidR="00E2276A" w:rsidRDefault="00E2276A" w:rsidP="009704AC">
            <w:pPr>
              <w:pStyle w:val="Header"/>
              <w:rPr>
                <w:rFonts w:cs="Arial"/>
                <w:b/>
                <w:sz w:val="20"/>
                <w:szCs w:val="20"/>
              </w:rPr>
            </w:pPr>
          </w:p>
          <w:p w:rsidR="00E2276A" w:rsidRPr="00D730DB" w:rsidRDefault="00E2276A" w:rsidP="009704AC">
            <w:pPr>
              <w:pStyle w:val="Header"/>
              <w:rPr>
                <w:rFonts w:cs="Arial"/>
                <w:sz w:val="20"/>
                <w:szCs w:val="20"/>
                <w:u w:val="single"/>
              </w:rPr>
            </w:pPr>
            <w:r w:rsidRPr="00D730DB">
              <w:rPr>
                <w:rFonts w:cs="Arial"/>
                <w:sz w:val="20"/>
                <w:szCs w:val="20"/>
                <w:u w:val="single"/>
              </w:rPr>
              <w:t xml:space="preserve">Action 1.1 </w:t>
            </w:r>
          </w:p>
          <w:p w:rsidR="00E2276A" w:rsidRDefault="00E2276A" w:rsidP="009704AC">
            <w:pPr>
              <w:pStyle w:val="Header"/>
              <w:rPr>
                <w:rFonts w:cs="Arial"/>
                <w:sz w:val="20"/>
                <w:szCs w:val="20"/>
              </w:rPr>
            </w:pPr>
            <w:r>
              <w:rPr>
                <w:rFonts w:cs="Arial"/>
                <w:sz w:val="20"/>
                <w:szCs w:val="20"/>
              </w:rPr>
              <w:t>Projects solicited and assessed through competitive process and Cypriot lead organisations contracted</w:t>
            </w:r>
          </w:p>
          <w:p w:rsidR="00E2276A" w:rsidRDefault="00E2276A" w:rsidP="009704AC">
            <w:pPr>
              <w:pStyle w:val="Header"/>
              <w:rPr>
                <w:rFonts w:cs="Arial"/>
                <w:sz w:val="20"/>
                <w:szCs w:val="20"/>
              </w:rPr>
            </w:pPr>
          </w:p>
          <w:p w:rsidR="00E2276A" w:rsidRPr="00D730DB" w:rsidRDefault="00E2276A" w:rsidP="009704AC">
            <w:pPr>
              <w:pStyle w:val="Header"/>
              <w:rPr>
                <w:rFonts w:cs="Arial"/>
                <w:sz w:val="20"/>
                <w:szCs w:val="20"/>
                <w:u w:val="single"/>
              </w:rPr>
            </w:pPr>
            <w:r w:rsidRPr="00D730DB">
              <w:rPr>
                <w:rFonts w:cs="Arial"/>
                <w:sz w:val="20"/>
                <w:szCs w:val="20"/>
                <w:u w:val="single"/>
              </w:rPr>
              <w:t xml:space="preserve">Action 1.2 </w:t>
            </w:r>
          </w:p>
          <w:p w:rsidR="00E2276A" w:rsidRDefault="00E2276A" w:rsidP="009704AC">
            <w:pPr>
              <w:pStyle w:val="Header"/>
              <w:rPr>
                <w:rFonts w:cs="Arial"/>
                <w:sz w:val="20"/>
                <w:szCs w:val="20"/>
              </w:rPr>
            </w:pPr>
            <w:r>
              <w:rPr>
                <w:rFonts w:cs="Arial"/>
                <w:sz w:val="20"/>
                <w:szCs w:val="20"/>
              </w:rPr>
              <w:t xml:space="preserve">Programme designed and civil society youth leaders trained in various aspects of civil society development </w:t>
            </w:r>
          </w:p>
          <w:p w:rsidR="00E2276A" w:rsidRDefault="00E2276A" w:rsidP="009704AC">
            <w:pPr>
              <w:pStyle w:val="Header"/>
              <w:rPr>
                <w:rFonts w:cs="Arial"/>
                <w:sz w:val="20"/>
                <w:szCs w:val="20"/>
              </w:rPr>
            </w:pPr>
          </w:p>
          <w:p w:rsidR="00E2276A" w:rsidRPr="00D730DB" w:rsidRDefault="00E2276A" w:rsidP="009704AC">
            <w:pPr>
              <w:pStyle w:val="Header"/>
              <w:rPr>
                <w:rFonts w:cs="Arial"/>
                <w:sz w:val="20"/>
                <w:szCs w:val="20"/>
                <w:u w:val="single"/>
              </w:rPr>
            </w:pPr>
            <w:r w:rsidRPr="00D730DB">
              <w:rPr>
                <w:rFonts w:cs="Arial"/>
                <w:sz w:val="20"/>
                <w:szCs w:val="20"/>
                <w:u w:val="single"/>
              </w:rPr>
              <w:t xml:space="preserve">Action 1.3 </w:t>
            </w:r>
          </w:p>
          <w:p w:rsidR="00E2276A" w:rsidRDefault="00E2276A" w:rsidP="009704AC">
            <w:pPr>
              <w:pStyle w:val="Header"/>
              <w:rPr>
                <w:rFonts w:cs="Arial"/>
                <w:sz w:val="20"/>
                <w:szCs w:val="20"/>
              </w:rPr>
            </w:pPr>
            <w:r>
              <w:rPr>
                <w:rFonts w:cs="Arial"/>
                <w:sz w:val="20"/>
                <w:szCs w:val="20"/>
              </w:rPr>
              <w:t xml:space="preserve">Inter-regional youth and gender projects designed and multi-donor resources secured to support their implementation. </w:t>
            </w:r>
          </w:p>
          <w:p w:rsidR="00E2276A" w:rsidRDefault="00E2276A" w:rsidP="009704AC">
            <w:pPr>
              <w:pStyle w:val="Header"/>
              <w:rPr>
                <w:rFonts w:cs="Arial"/>
                <w:sz w:val="20"/>
                <w:szCs w:val="20"/>
              </w:rPr>
            </w:pPr>
          </w:p>
          <w:p w:rsidR="00E2276A" w:rsidRPr="00FD0595" w:rsidRDefault="00E2276A" w:rsidP="009704AC">
            <w:pPr>
              <w:pStyle w:val="Header"/>
              <w:rPr>
                <w:rFonts w:cs="Arial"/>
                <w:sz w:val="20"/>
                <w:szCs w:val="20"/>
                <w:u w:val="single"/>
              </w:rPr>
            </w:pPr>
            <w:r w:rsidRPr="00FD0595">
              <w:rPr>
                <w:rFonts w:cs="Arial"/>
                <w:sz w:val="20"/>
                <w:szCs w:val="20"/>
                <w:u w:val="single"/>
              </w:rPr>
              <w:t>Action 1.4</w:t>
            </w:r>
          </w:p>
          <w:p w:rsidR="00E2276A" w:rsidRPr="0058609E" w:rsidRDefault="00E2276A" w:rsidP="009704AC">
            <w:pPr>
              <w:pStyle w:val="Header"/>
              <w:rPr>
                <w:rFonts w:cs="Arial"/>
                <w:sz w:val="20"/>
                <w:szCs w:val="20"/>
              </w:rPr>
            </w:pPr>
            <w:r>
              <w:rPr>
                <w:rFonts w:cs="Arial"/>
                <w:sz w:val="20"/>
                <w:szCs w:val="20"/>
              </w:rPr>
              <w:t xml:space="preserve">Two inter-regional partnerships formed under the 2012 Power of One Inter-regional Knowledge Exchange Conference scaled up.  </w:t>
            </w:r>
          </w:p>
          <w:p w:rsidR="00E2276A" w:rsidRPr="0058609E" w:rsidRDefault="00E2276A" w:rsidP="009704AC">
            <w:pPr>
              <w:pStyle w:val="Header"/>
              <w:rPr>
                <w:rFonts w:cs="Arial"/>
                <w:b/>
                <w:sz w:val="20"/>
                <w:szCs w:val="20"/>
              </w:rPr>
            </w:pPr>
          </w:p>
        </w:tc>
        <w:tc>
          <w:tcPr>
            <w:tcW w:w="1984" w:type="dxa"/>
            <w:shd w:val="clear" w:color="auto" w:fill="auto"/>
          </w:tcPr>
          <w:p w:rsidR="00E2276A" w:rsidRDefault="00E2276A" w:rsidP="009259A7">
            <w:pPr>
              <w:pStyle w:val="Header"/>
              <w:jc w:val="left"/>
              <w:rPr>
                <w:rFonts w:cs="Arial"/>
                <w:b/>
                <w:color w:val="000000" w:themeColor="text1"/>
                <w:sz w:val="20"/>
                <w:szCs w:val="20"/>
              </w:rPr>
            </w:pPr>
            <w:r w:rsidRPr="00D730DB">
              <w:rPr>
                <w:rFonts w:cs="Arial"/>
                <w:b/>
                <w:color w:val="000000" w:themeColor="text1"/>
                <w:sz w:val="20"/>
                <w:szCs w:val="20"/>
              </w:rPr>
              <w:t xml:space="preserve">Selected NGOs </w:t>
            </w:r>
          </w:p>
          <w:p w:rsidR="00E2276A" w:rsidRDefault="00E2276A" w:rsidP="009259A7">
            <w:pPr>
              <w:pStyle w:val="Header"/>
              <w:jc w:val="left"/>
              <w:rPr>
                <w:rFonts w:cs="Arial"/>
                <w:b/>
                <w:color w:val="000000" w:themeColor="text1"/>
                <w:sz w:val="20"/>
                <w:szCs w:val="20"/>
              </w:rPr>
            </w:pPr>
          </w:p>
          <w:p w:rsidR="00E2276A" w:rsidRDefault="00E2276A" w:rsidP="009259A7">
            <w:pPr>
              <w:pStyle w:val="Header"/>
              <w:jc w:val="left"/>
              <w:rPr>
                <w:rFonts w:cs="Arial"/>
                <w:b/>
                <w:color w:val="000000" w:themeColor="text1"/>
                <w:sz w:val="20"/>
                <w:szCs w:val="20"/>
              </w:rPr>
            </w:pPr>
          </w:p>
          <w:p w:rsidR="00E2276A" w:rsidRDefault="00E2276A" w:rsidP="009259A7">
            <w:pPr>
              <w:pStyle w:val="Header"/>
              <w:jc w:val="left"/>
              <w:rPr>
                <w:rFonts w:cs="Arial"/>
                <w:b/>
                <w:color w:val="000000" w:themeColor="text1"/>
                <w:sz w:val="20"/>
                <w:szCs w:val="20"/>
              </w:rPr>
            </w:pPr>
          </w:p>
          <w:p w:rsidR="00E2276A" w:rsidRDefault="00E2276A" w:rsidP="009259A7">
            <w:pPr>
              <w:pStyle w:val="Header"/>
              <w:jc w:val="left"/>
              <w:rPr>
                <w:rFonts w:cs="Arial"/>
                <w:b/>
                <w:color w:val="000000" w:themeColor="text1"/>
                <w:sz w:val="20"/>
                <w:szCs w:val="20"/>
              </w:rPr>
            </w:pPr>
          </w:p>
          <w:p w:rsidR="00E2276A" w:rsidRDefault="00E2276A" w:rsidP="009259A7">
            <w:pPr>
              <w:pStyle w:val="Header"/>
              <w:jc w:val="left"/>
              <w:rPr>
                <w:rFonts w:cs="Arial"/>
                <w:b/>
                <w:color w:val="000000" w:themeColor="text1"/>
                <w:sz w:val="20"/>
                <w:szCs w:val="20"/>
              </w:rPr>
            </w:pPr>
          </w:p>
          <w:p w:rsidR="00E2276A" w:rsidRDefault="00E2276A" w:rsidP="009259A7">
            <w:pPr>
              <w:pStyle w:val="Header"/>
              <w:jc w:val="left"/>
              <w:rPr>
                <w:rFonts w:cs="Arial"/>
                <w:b/>
                <w:color w:val="000000" w:themeColor="text1"/>
                <w:sz w:val="20"/>
                <w:szCs w:val="20"/>
              </w:rPr>
            </w:pPr>
          </w:p>
          <w:p w:rsidR="00E2276A" w:rsidRDefault="00E2276A" w:rsidP="009259A7">
            <w:pPr>
              <w:pStyle w:val="Header"/>
              <w:jc w:val="left"/>
              <w:rPr>
                <w:rFonts w:cs="Arial"/>
                <w:b/>
                <w:color w:val="000000" w:themeColor="text1"/>
                <w:sz w:val="20"/>
                <w:szCs w:val="20"/>
              </w:rPr>
            </w:pPr>
          </w:p>
          <w:p w:rsidR="00E2276A" w:rsidRDefault="00E2276A" w:rsidP="009259A7">
            <w:pPr>
              <w:pStyle w:val="Header"/>
              <w:jc w:val="left"/>
              <w:rPr>
                <w:rFonts w:cs="Arial"/>
                <w:b/>
                <w:color w:val="000000" w:themeColor="text1"/>
                <w:sz w:val="20"/>
                <w:szCs w:val="20"/>
              </w:rPr>
            </w:pPr>
          </w:p>
          <w:p w:rsidR="00E2276A" w:rsidRDefault="00E2276A" w:rsidP="009259A7">
            <w:pPr>
              <w:pStyle w:val="Header"/>
              <w:jc w:val="left"/>
              <w:rPr>
                <w:rFonts w:cs="Arial"/>
                <w:b/>
                <w:color w:val="000000" w:themeColor="text1"/>
                <w:sz w:val="20"/>
                <w:szCs w:val="20"/>
              </w:rPr>
            </w:pPr>
          </w:p>
          <w:p w:rsidR="00E2276A" w:rsidRDefault="00E2276A" w:rsidP="009259A7">
            <w:pPr>
              <w:pStyle w:val="Header"/>
              <w:jc w:val="left"/>
              <w:rPr>
                <w:rFonts w:cs="Arial"/>
                <w:b/>
                <w:color w:val="000000" w:themeColor="text1"/>
                <w:sz w:val="20"/>
                <w:szCs w:val="20"/>
              </w:rPr>
            </w:pPr>
          </w:p>
          <w:p w:rsidR="00E2276A" w:rsidRDefault="00E2276A" w:rsidP="009259A7">
            <w:pPr>
              <w:pStyle w:val="Header"/>
              <w:jc w:val="left"/>
              <w:rPr>
                <w:rFonts w:cs="Arial"/>
                <w:b/>
                <w:color w:val="000000" w:themeColor="text1"/>
                <w:sz w:val="20"/>
                <w:szCs w:val="20"/>
              </w:rPr>
            </w:pPr>
          </w:p>
          <w:p w:rsidR="00E2276A" w:rsidRDefault="00E2276A" w:rsidP="009259A7">
            <w:pPr>
              <w:pStyle w:val="Header"/>
              <w:jc w:val="left"/>
              <w:rPr>
                <w:rFonts w:cs="Arial"/>
                <w:b/>
                <w:color w:val="000000" w:themeColor="text1"/>
                <w:sz w:val="20"/>
                <w:szCs w:val="20"/>
              </w:rPr>
            </w:pPr>
          </w:p>
          <w:p w:rsidR="00E2276A" w:rsidRDefault="00E2276A" w:rsidP="009259A7">
            <w:pPr>
              <w:pStyle w:val="Header"/>
              <w:jc w:val="left"/>
              <w:rPr>
                <w:rFonts w:cs="Arial"/>
                <w:b/>
                <w:color w:val="000000" w:themeColor="text1"/>
                <w:sz w:val="20"/>
                <w:szCs w:val="20"/>
              </w:rPr>
            </w:pPr>
          </w:p>
          <w:p w:rsidR="00E2276A" w:rsidRDefault="00E2276A" w:rsidP="009259A7">
            <w:pPr>
              <w:pStyle w:val="Header"/>
              <w:jc w:val="left"/>
              <w:rPr>
                <w:rFonts w:cs="Arial"/>
                <w:b/>
                <w:color w:val="000000" w:themeColor="text1"/>
                <w:sz w:val="20"/>
                <w:szCs w:val="20"/>
              </w:rPr>
            </w:pPr>
            <w:r>
              <w:rPr>
                <w:rFonts w:cs="Arial"/>
                <w:b/>
                <w:color w:val="000000" w:themeColor="text1"/>
                <w:sz w:val="20"/>
                <w:szCs w:val="20"/>
              </w:rPr>
              <w:t>CCMC and Youth Power (see Management Arrangements for details)</w:t>
            </w:r>
          </w:p>
          <w:p w:rsidR="00E2276A" w:rsidRPr="00D730DB" w:rsidRDefault="00E2276A" w:rsidP="009259A7">
            <w:pPr>
              <w:pStyle w:val="Header"/>
              <w:jc w:val="left"/>
              <w:rPr>
                <w:rFonts w:cs="Arial"/>
                <w:b/>
                <w:color w:val="000000" w:themeColor="text1"/>
                <w:sz w:val="20"/>
                <w:szCs w:val="20"/>
              </w:rPr>
            </w:pPr>
          </w:p>
        </w:tc>
        <w:tc>
          <w:tcPr>
            <w:tcW w:w="1940" w:type="dxa"/>
          </w:tcPr>
          <w:p w:rsidR="00E2276A" w:rsidRDefault="00E2276A" w:rsidP="00223D43">
            <w:pPr>
              <w:rPr>
                <w:rFonts w:cs="Arial"/>
                <w:b/>
                <w:i/>
                <w:color w:val="FF0000"/>
                <w:sz w:val="20"/>
                <w:szCs w:val="20"/>
              </w:rPr>
            </w:pPr>
          </w:p>
          <w:p w:rsidR="00FD7FC5" w:rsidRDefault="00FD7FC5" w:rsidP="00223D43">
            <w:pPr>
              <w:rPr>
                <w:rFonts w:cs="Arial"/>
                <w:b/>
                <w:i/>
                <w:color w:val="FF0000"/>
                <w:sz w:val="20"/>
                <w:szCs w:val="20"/>
              </w:rPr>
            </w:pPr>
          </w:p>
          <w:p w:rsidR="00E2276A" w:rsidRPr="00E9056B" w:rsidRDefault="00E2276A" w:rsidP="00223D43">
            <w:pPr>
              <w:rPr>
                <w:rFonts w:cs="Arial"/>
                <w:b/>
                <w:i/>
                <w:sz w:val="20"/>
                <w:szCs w:val="20"/>
              </w:rPr>
            </w:pPr>
            <w:r w:rsidRPr="00E9056B">
              <w:rPr>
                <w:rFonts w:cs="Arial"/>
                <w:b/>
                <w:i/>
                <w:sz w:val="20"/>
                <w:szCs w:val="20"/>
              </w:rPr>
              <w:t>Action 1.1</w:t>
            </w:r>
          </w:p>
          <w:p w:rsidR="00E2276A" w:rsidRPr="00E9056B" w:rsidRDefault="00E2276A" w:rsidP="00223D43">
            <w:pPr>
              <w:rPr>
                <w:rFonts w:cs="Arial"/>
                <w:b/>
                <w:i/>
                <w:sz w:val="20"/>
                <w:szCs w:val="20"/>
              </w:rPr>
            </w:pPr>
            <w:r w:rsidRPr="00E9056B">
              <w:rPr>
                <w:rFonts w:cs="Arial"/>
                <w:b/>
                <w:i/>
                <w:sz w:val="20"/>
                <w:szCs w:val="20"/>
              </w:rPr>
              <w:t>USD 200,000</w:t>
            </w:r>
          </w:p>
          <w:p w:rsidR="00E2276A" w:rsidRPr="00E9056B" w:rsidRDefault="00E2276A" w:rsidP="00223D43">
            <w:pPr>
              <w:rPr>
                <w:rFonts w:cs="Arial"/>
                <w:b/>
                <w:i/>
                <w:sz w:val="20"/>
                <w:szCs w:val="20"/>
              </w:rPr>
            </w:pPr>
          </w:p>
          <w:p w:rsidR="00E2276A" w:rsidRPr="00E9056B" w:rsidRDefault="00E2276A" w:rsidP="00223D43">
            <w:pPr>
              <w:rPr>
                <w:rFonts w:cs="Arial"/>
                <w:b/>
                <w:i/>
                <w:sz w:val="20"/>
                <w:szCs w:val="20"/>
              </w:rPr>
            </w:pPr>
          </w:p>
          <w:p w:rsidR="00E2276A" w:rsidRPr="00E9056B" w:rsidRDefault="00E2276A" w:rsidP="00223D43">
            <w:pPr>
              <w:rPr>
                <w:rFonts w:cs="Arial"/>
                <w:b/>
                <w:i/>
                <w:sz w:val="20"/>
                <w:szCs w:val="20"/>
              </w:rPr>
            </w:pPr>
            <w:r w:rsidRPr="00E9056B">
              <w:rPr>
                <w:rFonts w:cs="Arial"/>
                <w:b/>
                <w:i/>
                <w:sz w:val="20"/>
                <w:szCs w:val="20"/>
              </w:rPr>
              <w:t>Action 1.2</w:t>
            </w:r>
          </w:p>
          <w:p w:rsidR="00E2276A" w:rsidRPr="00E9056B" w:rsidRDefault="00E2276A" w:rsidP="00223D43">
            <w:pPr>
              <w:rPr>
                <w:rFonts w:cs="Arial"/>
                <w:b/>
                <w:i/>
                <w:sz w:val="20"/>
                <w:szCs w:val="20"/>
              </w:rPr>
            </w:pPr>
            <w:r w:rsidRPr="00E9056B">
              <w:rPr>
                <w:rFonts w:cs="Arial"/>
                <w:b/>
                <w:i/>
                <w:sz w:val="20"/>
                <w:szCs w:val="20"/>
              </w:rPr>
              <w:t>USD 50,000</w:t>
            </w:r>
          </w:p>
          <w:p w:rsidR="00E2276A" w:rsidRPr="00E9056B" w:rsidRDefault="00E2276A" w:rsidP="00223D43">
            <w:pPr>
              <w:rPr>
                <w:rFonts w:cs="Arial"/>
                <w:b/>
                <w:i/>
                <w:sz w:val="20"/>
                <w:szCs w:val="20"/>
              </w:rPr>
            </w:pPr>
          </w:p>
          <w:p w:rsidR="00E2276A" w:rsidRPr="00E9056B" w:rsidRDefault="00E2276A" w:rsidP="00223D43">
            <w:pPr>
              <w:rPr>
                <w:rFonts w:cs="Arial"/>
                <w:b/>
                <w:i/>
                <w:sz w:val="20"/>
                <w:szCs w:val="20"/>
              </w:rPr>
            </w:pPr>
          </w:p>
          <w:p w:rsidR="00E2276A" w:rsidRPr="00E9056B" w:rsidRDefault="00E2276A" w:rsidP="00223D43">
            <w:pPr>
              <w:rPr>
                <w:rFonts w:cs="Arial"/>
                <w:b/>
                <w:i/>
                <w:sz w:val="20"/>
                <w:szCs w:val="20"/>
              </w:rPr>
            </w:pPr>
            <w:r w:rsidRPr="00E9056B">
              <w:rPr>
                <w:rFonts w:cs="Arial"/>
                <w:b/>
                <w:i/>
                <w:sz w:val="20"/>
                <w:szCs w:val="20"/>
              </w:rPr>
              <w:t>Action 1.3</w:t>
            </w:r>
          </w:p>
          <w:p w:rsidR="00E2276A" w:rsidRPr="00E9056B" w:rsidRDefault="00E2276A" w:rsidP="00223D43">
            <w:pPr>
              <w:rPr>
                <w:rFonts w:cs="Arial"/>
                <w:b/>
                <w:i/>
                <w:sz w:val="20"/>
                <w:szCs w:val="20"/>
              </w:rPr>
            </w:pPr>
            <w:r w:rsidRPr="00E9056B">
              <w:rPr>
                <w:rFonts w:cs="Arial"/>
                <w:b/>
                <w:i/>
                <w:sz w:val="20"/>
                <w:szCs w:val="20"/>
              </w:rPr>
              <w:t>USD 127,000</w:t>
            </w:r>
          </w:p>
          <w:p w:rsidR="00E2276A" w:rsidRPr="00E9056B" w:rsidRDefault="00E2276A" w:rsidP="00223D43">
            <w:pPr>
              <w:rPr>
                <w:rFonts w:cs="Arial"/>
                <w:b/>
                <w:i/>
                <w:sz w:val="20"/>
                <w:szCs w:val="20"/>
              </w:rPr>
            </w:pPr>
          </w:p>
          <w:p w:rsidR="00E2276A" w:rsidRPr="00E9056B" w:rsidRDefault="00E2276A" w:rsidP="00223D43">
            <w:pPr>
              <w:rPr>
                <w:rFonts w:cs="Arial"/>
                <w:b/>
                <w:i/>
                <w:sz w:val="20"/>
                <w:szCs w:val="20"/>
              </w:rPr>
            </w:pPr>
          </w:p>
          <w:p w:rsidR="00E2276A" w:rsidRPr="00E9056B" w:rsidRDefault="00E2276A" w:rsidP="00223D43">
            <w:pPr>
              <w:rPr>
                <w:rFonts w:cs="Arial"/>
                <w:b/>
                <w:i/>
                <w:sz w:val="20"/>
                <w:szCs w:val="20"/>
              </w:rPr>
            </w:pPr>
            <w:r w:rsidRPr="00E9056B">
              <w:rPr>
                <w:rFonts w:cs="Arial"/>
                <w:b/>
                <w:i/>
                <w:sz w:val="20"/>
                <w:szCs w:val="20"/>
              </w:rPr>
              <w:t>Action 1.4</w:t>
            </w:r>
          </w:p>
          <w:p w:rsidR="00E2276A" w:rsidRPr="00B367D2" w:rsidRDefault="00E2276A" w:rsidP="00A33407">
            <w:pPr>
              <w:rPr>
                <w:rFonts w:cs="Arial"/>
                <w:b/>
                <w:i/>
                <w:color w:val="FF0000"/>
                <w:sz w:val="20"/>
                <w:szCs w:val="20"/>
              </w:rPr>
            </w:pPr>
            <w:r w:rsidRPr="00E9056B">
              <w:rPr>
                <w:rFonts w:cs="Arial"/>
                <w:b/>
                <w:i/>
                <w:sz w:val="20"/>
                <w:szCs w:val="20"/>
              </w:rPr>
              <w:t>USD 300,000</w:t>
            </w:r>
          </w:p>
        </w:tc>
      </w:tr>
      <w:tr w:rsidR="00E2276A" w:rsidRPr="00C54E60" w:rsidTr="00B35DE2">
        <w:trPr>
          <w:trHeight w:val="1005"/>
        </w:trPr>
        <w:tc>
          <w:tcPr>
            <w:tcW w:w="2660" w:type="dxa"/>
            <w:gridSpan w:val="2"/>
            <w:vMerge/>
          </w:tcPr>
          <w:p w:rsidR="00E2276A" w:rsidRPr="00DA23A7" w:rsidRDefault="00E2276A" w:rsidP="00765FFF">
            <w:pPr>
              <w:pStyle w:val="ListParagraph"/>
              <w:tabs>
                <w:tab w:val="left" w:pos="142"/>
              </w:tabs>
              <w:ind w:left="0"/>
              <w:rPr>
                <w:rFonts w:ascii="Arial" w:hAnsi="Arial" w:cs="Arial"/>
                <w:b/>
                <w:sz w:val="20"/>
                <w:szCs w:val="20"/>
                <w:highlight w:val="yellow"/>
              </w:rPr>
            </w:pPr>
          </w:p>
        </w:tc>
        <w:tc>
          <w:tcPr>
            <w:tcW w:w="2693" w:type="dxa"/>
            <w:vMerge/>
          </w:tcPr>
          <w:p w:rsidR="00E2276A" w:rsidRPr="00DA23A7" w:rsidRDefault="00E2276A" w:rsidP="00821E53">
            <w:pPr>
              <w:rPr>
                <w:rFonts w:cs="Arial"/>
                <w:b/>
                <w:sz w:val="20"/>
                <w:szCs w:val="20"/>
                <w:highlight w:val="yellow"/>
              </w:rPr>
            </w:pPr>
          </w:p>
        </w:tc>
        <w:tc>
          <w:tcPr>
            <w:tcW w:w="5954" w:type="dxa"/>
          </w:tcPr>
          <w:p w:rsidR="00E2276A" w:rsidRDefault="00E2276A" w:rsidP="009704AC">
            <w:pPr>
              <w:pStyle w:val="Header"/>
              <w:jc w:val="left"/>
              <w:rPr>
                <w:rFonts w:cs="Arial"/>
                <w:b/>
                <w:sz w:val="20"/>
                <w:szCs w:val="20"/>
              </w:rPr>
            </w:pPr>
            <w:r w:rsidRPr="000745D6">
              <w:rPr>
                <w:rFonts w:cs="Arial"/>
                <w:b/>
                <w:sz w:val="20"/>
                <w:szCs w:val="20"/>
              </w:rPr>
              <w:t xml:space="preserve">Activity 2: Cyprus Aid and Cypriot CSOs from both communities convene a post-2015 development agenda </w:t>
            </w:r>
            <w:r w:rsidR="00FD7FC5">
              <w:rPr>
                <w:rFonts w:cs="Arial"/>
                <w:b/>
                <w:sz w:val="20"/>
                <w:szCs w:val="20"/>
              </w:rPr>
              <w:t>F</w:t>
            </w:r>
            <w:r w:rsidRPr="000745D6">
              <w:rPr>
                <w:rFonts w:cs="Arial"/>
                <w:b/>
                <w:sz w:val="20"/>
                <w:szCs w:val="20"/>
              </w:rPr>
              <w:t xml:space="preserve">orum for the Eastern Mediterranean  </w:t>
            </w:r>
          </w:p>
          <w:p w:rsidR="00E2276A" w:rsidRDefault="00E2276A" w:rsidP="009704AC">
            <w:pPr>
              <w:pStyle w:val="Header"/>
              <w:jc w:val="left"/>
              <w:rPr>
                <w:rFonts w:cs="Arial"/>
                <w:b/>
                <w:sz w:val="20"/>
                <w:szCs w:val="20"/>
              </w:rPr>
            </w:pPr>
          </w:p>
          <w:p w:rsidR="00E2276A" w:rsidRPr="000745D6" w:rsidRDefault="00E2276A" w:rsidP="009704AC">
            <w:pPr>
              <w:pStyle w:val="Header"/>
              <w:jc w:val="left"/>
              <w:rPr>
                <w:rFonts w:cs="Arial"/>
                <w:sz w:val="20"/>
                <w:szCs w:val="20"/>
                <w:u w:val="single"/>
              </w:rPr>
            </w:pPr>
            <w:r w:rsidRPr="000745D6">
              <w:rPr>
                <w:rFonts w:cs="Arial"/>
                <w:sz w:val="20"/>
                <w:szCs w:val="20"/>
                <w:u w:val="single"/>
              </w:rPr>
              <w:t xml:space="preserve">Action 2.1 </w:t>
            </w:r>
          </w:p>
          <w:p w:rsidR="00E2276A" w:rsidRDefault="00FD7FC5" w:rsidP="009704AC">
            <w:pPr>
              <w:pStyle w:val="Header"/>
              <w:jc w:val="left"/>
              <w:rPr>
                <w:rFonts w:cs="Arial"/>
                <w:sz w:val="20"/>
                <w:szCs w:val="20"/>
              </w:rPr>
            </w:pPr>
            <w:r>
              <w:rPr>
                <w:rFonts w:cs="Arial"/>
                <w:sz w:val="20"/>
                <w:szCs w:val="20"/>
              </w:rPr>
              <w:t>Agenda and logistics for F</w:t>
            </w:r>
            <w:r w:rsidR="00E2276A">
              <w:rPr>
                <w:rFonts w:cs="Arial"/>
                <w:sz w:val="20"/>
                <w:szCs w:val="20"/>
              </w:rPr>
              <w:t xml:space="preserve">orum agreed with Cyprus Aid and key resource persons identified. </w:t>
            </w:r>
          </w:p>
          <w:p w:rsidR="00E2276A" w:rsidRDefault="00E2276A" w:rsidP="009704AC">
            <w:pPr>
              <w:pStyle w:val="Header"/>
              <w:jc w:val="left"/>
              <w:rPr>
                <w:rFonts w:cs="Arial"/>
                <w:sz w:val="20"/>
                <w:szCs w:val="20"/>
              </w:rPr>
            </w:pPr>
          </w:p>
          <w:p w:rsidR="00E2276A" w:rsidRPr="001F70C7" w:rsidRDefault="00E2276A" w:rsidP="009704AC">
            <w:pPr>
              <w:pStyle w:val="Header"/>
              <w:jc w:val="left"/>
              <w:rPr>
                <w:rFonts w:cs="Arial"/>
                <w:sz w:val="20"/>
                <w:szCs w:val="20"/>
                <w:u w:val="single"/>
              </w:rPr>
            </w:pPr>
            <w:r w:rsidRPr="001F70C7">
              <w:rPr>
                <w:rFonts w:cs="Arial"/>
                <w:sz w:val="20"/>
                <w:szCs w:val="20"/>
                <w:u w:val="single"/>
              </w:rPr>
              <w:t>Action 2.2</w:t>
            </w:r>
          </w:p>
          <w:p w:rsidR="00E2276A" w:rsidRDefault="00E2276A" w:rsidP="009704AC">
            <w:pPr>
              <w:pStyle w:val="Header"/>
              <w:jc w:val="left"/>
              <w:rPr>
                <w:rFonts w:cs="Arial"/>
                <w:sz w:val="20"/>
                <w:szCs w:val="20"/>
              </w:rPr>
            </w:pPr>
            <w:r>
              <w:rPr>
                <w:rFonts w:cs="Arial"/>
                <w:sz w:val="20"/>
                <w:szCs w:val="20"/>
              </w:rPr>
              <w:t xml:space="preserve">Financing mechanism agreed and Forum Steering Committee established. </w:t>
            </w:r>
          </w:p>
          <w:p w:rsidR="00E2276A" w:rsidRPr="001F70C7" w:rsidRDefault="00E2276A" w:rsidP="009704AC">
            <w:pPr>
              <w:pStyle w:val="Header"/>
              <w:jc w:val="left"/>
              <w:rPr>
                <w:rFonts w:cs="Arial"/>
                <w:sz w:val="20"/>
                <w:szCs w:val="20"/>
                <w:u w:val="single"/>
              </w:rPr>
            </w:pPr>
            <w:r w:rsidRPr="001F70C7">
              <w:rPr>
                <w:rFonts w:cs="Arial"/>
                <w:sz w:val="20"/>
                <w:szCs w:val="20"/>
                <w:u w:val="single"/>
              </w:rPr>
              <w:lastRenderedPageBreak/>
              <w:t>Action 2.3</w:t>
            </w:r>
          </w:p>
          <w:p w:rsidR="00E2276A" w:rsidRDefault="00E2276A" w:rsidP="009704AC">
            <w:pPr>
              <w:pStyle w:val="Header"/>
              <w:jc w:val="left"/>
              <w:rPr>
                <w:rFonts w:cs="Arial"/>
                <w:sz w:val="20"/>
                <w:szCs w:val="20"/>
              </w:rPr>
            </w:pPr>
            <w:r>
              <w:rPr>
                <w:rFonts w:cs="Arial"/>
                <w:sz w:val="20"/>
                <w:szCs w:val="20"/>
              </w:rPr>
              <w:t>Cyprus Aid issues invitations to governments, civil society, donors to attend forum.</w:t>
            </w:r>
          </w:p>
          <w:p w:rsidR="00E2276A" w:rsidRDefault="00E2276A" w:rsidP="009704AC">
            <w:pPr>
              <w:pStyle w:val="Header"/>
              <w:jc w:val="left"/>
              <w:rPr>
                <w:rFonts w:cs="Arial"/>
                <w:sz w:val="20"/>
                <w:szCs w:val="20"/>
              </w:rPr>
            </w:pPr>
          </w:p>
          <w:p w:rsidR="00E2276A" w:rsidRPr="001F70C7" w:rsidRDefault="00E2276A" w:rsidP="009704AC">
            <w:pPr>
              <w:pStyle w:val="Header"/>
              <w:jc w:val="left"/>
              <w:rPr>
                <w:rFonts w:cs="Arial"/>
                <w:sz w:val="20"/>
                <w:szCs w:val="20"/>
                <w:u w:val="single"/>
              </w:rPr>
            </w:pPr>
            <w:r w:rsidRPr="001F70C7">
              <w:rPr>
                <w:rFonts w:cs="Arial"/>
                <w:sz w:val="20"/>
                <w:szCs w:val="20"/>
                <w:u w:val="single"/>
              </w:rPr>
              <w:t xml:space="preserve">Action 2.4 </w:t>
            </w:r>
          </w:p>
          <w:p w:rsidR="00E2276A" w:rsidRPr="000745D6" w:rsidRDefault="00E2276A" w:rsidP="001F70C7">
            <w:pPr>
              <w:pStyle w:val="Header"/>
              <w:jc w:val="left"/>
              <w:rPr>
                <w:rFonts w:cs="Arial"/>
                <w:b/>
                <w:sz w:val="20"/>
                <w:szCs w:val="20"/>
              </w:rPr>
            </w:pPr>
            <w:r w:rsidRPr="001F70C7">
              <w:rPr>
                <w:rFonts w:cs="Arial"/>
                <w:sz w:val="20"/>
                <w:szCs w:val="20"/>
              </w:rPr>
              <w:t xml:space="preserve">At least 3 inter-regional partnerships identified through forum and funded to support the post-2015 development agenda in the Eastern Mediterranean.   </w:t>
            </w:r>
          </w:p>
        </w:tc>
        <w:tc>
          <w:tcPr>
            <w:tcW w:w="1984" w:type="dxa"/>
            <w:shd w:val="clear" w:color="auto" w:fill="auto"/>
          </w:tcPr>
          <w:p w:rsidR="00E2276A" w:rsidRPr="00A47B4C" w:rsidRDefault="00E2276A" w:rsidP="009259A7">
            <w:pPr>
              <w:pStyle w:val="Header"/>
              <w:jc w:val="left"/>
              <w:rPr>
                <w:rFonts w:cs="Arial"/>
                <w:b/>
                <w:color w:val="000000" w:themeColor="text1"/>
                <w:sz w:val="20"/>
                <w:szCs w:val="20"/>
              </w:rPr>
            </w:pPr>
            <w:r w:rsidRPr="00A47B4C">
              <w:rPr>
                <w:rFonts w:cs="Arial"/>
                <w:b/>
                <w:color w:val="000000" w:themeColor="text1"/>
                <w:sz w:val="20"/>
                <w:szCs w:val="20"/>
              </w:rPr>
              <w:lastRenderedPageBreak/>
              <w:t>UNDP</w:t>
            </w:r>
          </w:p>
        </w:tc>
        <w:tc>
          <w:tcPr>
            <w:tcW w:w="1940" w:type="dxa"/>
          </w:tcPr>
          <w:p w:rsidR="00E2276A" w:rsidRDefault="00E2276A" w:rsidP="009704AC">
            <w:pPr>
              <w:rPr>
                <w:rFonts w:cs="Arial"/>
                <w:b/>
                <w:i/>
                <w:sz w:val="20"/>
                <w:szCs w:val="20"/>
              </w:rPr>
            </w:pPr>
          </w:p>
          <w:p w:rsidR="00E2276A" w:rsidRPr="00BF5CF8" w:rsidRDefault="00E2276A" w:rsidP="009704AC">
            <w:pPr>
              <w:rPr>
                <w:rFonts w:cs="Arial"/>
                <w:b/>
                <w:i/>
                <w:sz w:val="20"/>
                <w:szCs w:val="20"/>
              </w:rPr>
            </w:pPr>
          </w:p>
          <w:p w:rsidR="00E2276A" w:rsidRPr="00BF5CF8" w:rsidRDefault="00E2276A" w:rsidP="009704AC">
            <w:pPr>
              <w:rPr>
                <w:rFonts w:cs="Arial"/>
                <w:b/>
                <w:i/>
                <w:sz w:val="20"/>
                <w:szCs w:val="20"/>
              </w:rPr>
            </w:pPr>
            <w:r w:rsidRPr="00BF5CF8">
              <w:rPr>
                <w:rFonts w:cs="Arial"/>
                <w:b/>
                <w:i/>
                <w:sz w:val="20"/>
                <w:szCs w:val="20"/>
              </w:rPr>
              <w:t>Action 2.1</w:t>
            </w:r>
          </w:p>
          <w:p w:rsidR="00E2276A" w:rsidRPr="00BF5CF8" w:rsidRDefault="00E2276A" w:rsidP="009704AC">
            <w:pPr>
              <w:rPr>
                <w:rFonts w:cs="Arial"/>
                <w:b/>
                <w:i/>
                <w:sz w:val="20"/>
                <w:szCs w:val="20"/>
              </w:rPr>
            </w:pPr>
            <w:r w:rsidRPr="00BF5CF8">
              <w:rPr>
                <w:rFonts w:cs="Arial"/>
                <w:b/>
                <w:i/>
                <w:sz w:val="20"/>
                <w:szCs w:val="20"/>
              </w:rPr>
              <w:t>USD 50,000</w:t>
            </w:r>
          </w:p>
          <w:p w:rsidR="00E2276A" w:rsidRPr="00BF5CF8" w:rsidRDefault="00E2276A" w:rsidP="009704AC">
            <w:pPr>
              <w:rPr>
                <w:rFonts w:cs="Arial"/>
                <w:b/>
                <w:i/>
                <w:sz w:val="20"/>
                <w:szCs w:val="20"/>
              </w:rPr>
            </w:pPr>
          </w:p>
          <w:p w:rsidR="00E2276A" w:rsidRPr="00BF5CF8" w:rsidRDefault="00E2276A" w:rsidP="009704AC">
            <w:pPr>
              <w:rPr>
                <w:rFonts w:cs="Arial"/>
                <w:b/>
                <w:i/>
                <w:sz w:val="20"/>
                <w:szCs w:val="20"/>
              </w:rPr>
            </w:pPr>
            <w:r w:rsidRPr="00BF5CF8">
              <w:rPr>
                <w:rFonts w:cs="Arial"/>
                <w:b/>
                <w:i/>
                <w:sz w:val="20"/>
                <w:szCs w:val="20"/>
              </w:rPr>
              <w:t>Action 2.2</w:t>
            </w:r>
          </w:p>
          <w:p w:rsidR="00E2276A" w:rsidRPr="00BF5CF8" w:rsidRDefault="00E2276A" w:rsidP="009704AC">
            <w:pPr>
              <w:rPr>
                <w:rFonts w:cs="Arial"/>
                <w:b/>
                <w:i/>
                <w:sz w:val="20"/>
                <w:szCs w:val="20"/>
              </w:rPr>
            </w:pPr>
            <w:r w:rsidRPr="00BF5CF8">
              <w:rPr>
                <w:rFonts w:cs="Arial"/>
                <w:b/>
                <w:i/>
                <w:sz w:val="20"/>
                <w:szCs w:val="20"/>
              </w:rPr>
              <w:t>USD 20,000</w:t>
            </w:r>
          </w:p>
          <w:p w:rsidR="00E2276A" w:rsidRDefault="00E2276A" w:rsidP="009704AC">
            <w:pPr>
              <w:rPr>
                <w:rFonts w:cs="Arial"/>
                <w:b/>
                <w:i/>
                <w:sz w:val="20"/>
                <w:szCs w:val="20"/>
              </w:rPr>
            </w:pPr>
          </w:p>
          <w:p w:rsidR="00FD7FC5" w:rsidRDefault="00FD7FC5" w:rsidP="009704AC">
            <w:pPr>
              <w:rPr>
                <w:rFonts w:cs="Arial"/>
                <w:b/>
                <w:i/>
                <w:sz w:val="20"/>
                <w:szCs w:val="20"/>
              </w:rPr>
            </w:pPr>
          </w:p>
          <w:p w:rsidR="00FD7FC5" w:rsidRDefault="00FD7FC5" w:rsidP="009704AC">
            <w:pPr>
              <w:rPr>
                <w:rFonts w:cs="Arial"/>
                <w:b/>
                <w:i/>
                <w:sz w:val="20"/>
                <w:szCs w:val="20"/>
              </w:rPr>
            </w:pPr>
          </w:p>
          <w:p w:rsidR="00FD7FC5" w:rsidRPr="00BF5CF8" w:rsidRDefault="00FD7FC5" w:rsidP="009704AC">
            <w:pPr>
              <w:rPr>
                <w:rFonts w:cs="Arial"/>
                <w:b/>
                <w:i/>
                <w:sz w:val="20"/>
                <w:szCs w:val="20"/>
              </w:rPr>
            </w:pPr>
          </w:p>
          <w:p w:rsidR="00E2276A" w:rsidRPr="00BF5CF8" w:rsidRDefault="00E2276A" w:rsidP="009704AC">
            <w:pPr>
              <w:rPr>
                <w:rFonts w:cs="Arial"/>
                <w:b/>
                <w:i/>
                <w:sz w:val="20"/>
                <w:szCs w:val="20"/>
              </w:rPr>
            </w:pPr>
            <w:r w:rsidRPr="00BF5CF8">
              <w:rPr>
                <w:rFonts w:cs="Arial"/>
                <w:b/>
                <w:i/>
                <w:sz w:val="20"/>
                <w:szCs w:val="20"/>
              </w:rPr>
              <w:t>Action 2.3</w:t>
            </w:r>
          </w:p>
          <w:p w:rsidR="00E2276A" w:rsidRPr="00BF5CF8" w:rsidRDefault="00E2276A" w:rsidP="009704AC">
            <w:pPr>
              <w:rPr>
                <w:rFonts w:cs="Arial"/>
                <w:b/>
                <w:i/>
                <w:sz w:val="20"/>
                <w:szCs w:val="20"/>
              </w:rPr>
            </w:pPr>
            <w:r w:rsidRPr="00BF5CF8">
              <w:rPr>
                <w:rFonts w:cs="Arial"/>
                <w:b/>
                <w:i/>
                <w:sz w:val="20"/>
                <w:szCs w:val="20"/>
              </w:rPr>
              <w:t>USD 80,000</w:t>
            </w:r>
          </w:p>
          <w:p w:rsidR="00E2276A" w:rsidRPr="00BF5CF8" w:rsidRDefault="00E2276A" w:rsidP="009704AC">
            <w:pPr>
              <w:rPr>
                <w:rFonts w:cs="Arial"/>
                <w:b/>
                <w:i/>
                <w:sz w:val="20"/>
                <w:szCs w:val="20"/>
              </w:rPr>
            </w:pPr>
          </w:p>
          <w:p w:rsidR="00E2276A" w:rsidRPr="00BF5CF8" w:rsidRDefault="00E2276A" w:rsidP="009704AC">
            <w:pPr>
              <w:rPr>
                <w:rFonts w:cs="Arial"/>
                <w:b/>
                <w:i/>
                <w:sz w:val="20"/>
                <w:szCs w:val="20"/>
              </w:rPr>
            </w:pPr>
            <w:r w:rsidRPr="00BF5CF8">
              <w:rPr>
                <w:rFonts w:cs="Arial"/>
                <w:b/>
                <w:i/>
                <w:sz w:val="20"/>
                <w:szCs w:val="20"/>
              </w:rPr>
              <w:t>Action 2.4</w:t>
            </w:r>
          </w:p>
          <w:p w:rsidR="00E2276A" w:rsidRPr="00BF5CF8" w:rsidRDefault="00E2276A" w:rsidP="009704AC">
            <w:pPr>
              <w:rPr>
                <w:rFonts w:cs="Arial"/>
                <w:b/>
                <w:i/>
                <w:sz w:val="20"/>
                <w:szCs w:val="20"/>
              </w:rPr>
            </w:pPr>
            <w:r w:rsidRPr="00BF5CF8">
              <w:rPr>
                <w:rFonts w:cs="Arial"/>
                <w:b/>
                <w:i/>
                <w:sz w:val="20"/>
                <w:szCs w:val="20"/>
              </w:rPr>
              <w:t>USD 200,000</w:t>
            </w:r>
          </w:p>
        </w:tc>
      </w:tr>
      <w:tr w:rsidR="00E2276A" w:rsidRPr="00C54E60" w:rsidTr="00B35DE2">
        <w:trPr>
          <w:trHeight w:val="1875"/>
        </w:trPr>
        <w:tc>
          <w:tcPr>
            <w:tcW w:w="2660" w:type="dxa"/>
            <w:gridSpan w:val="2"/>
            <w:vMerge/>
          </w:tcPr>
          <w:p w:rsidR="00E2276A" w:rsidRPr="00DA23A7" w:rsidRDefault="00E2276A" w:rsidP="00765FFF">
            <w:pPr>
              <w:pStyle w:val="ListParagraph"/>
              <w:tabs>
                <w:tab w:val="left" w:pos="142"/>
              </w:tabs>
              <w:ind w:left="0"/>
              <w:rPr>
                <w:rFonts w:ascii="Arial" w:hAnsi="Arial" w:cs="Arial"/>
                <w:b/>
                <w:sz w:val="20"/>
                <w:szCs w:val="20"/>
                <w:highlight w:val="yellow"/>
              </w:rPr>
            </w:pPr>
          </w:p>
        </w:tc>
        <w:tc>
          <w:tcPr>
            <w:tcW w:w="2693" w:type="dxa"/>
            <w:vMerge/>
          </w:tcPr>
          <w:p w:rsidR="00E2276A" w:rsidRPr="00DA23A7" w:rsidRDefault="00E2276A" w:rsidP="00821E53">
            <w:pPr>
              <w:rPr>
                <w:rFonts w:cs="Arial"/>
                <w:b/>
                <w:sz w:val="20"/>
                <w:szCs w:val="20"/>
                <w:highlight w:val="yellow"/>
              </w:rPr>
            </w:pPr>
          </w:p>
        </w:tc>
        <w:tc>
          <w:tcPr>
            <w:tcW w:w="5954" w:type="dxa"/>
          </w:tcPr>
          <w:p w:rsidR="00E2276A" w:rsidRDefault="00E2276A" w:rsidP="005B35E9">
            <w:pPr>
              <w:pStyle w:val="Header"/>
              <w:rPr>
                <w:rFonts w:cs="Arial"/>
                <w:b/>
                <w:sz w:val="20"/>
                <w:szCs w:val="20"/>
              </w:rPr>
            </w:pPr>
            <w:r w:rsidRPr="005B35E9">
              <w:rPr>
                <w:rFonts w:cs="Arial"/>
                <w:b/>
                <w:sz w:val="20"/>
                <w:szCs w:val="20"/>
              </w:rPr>
              <w:t xml:space="preserve">Activity 3: Cypriot successes in CSO advocacy leading to  changes legislation </w:t>
            </w:r>
            <w:r>
              <w:rPr>
                <w:rFonts w:cs="Arial"/>
                <w:b/>
                <w:sz w:val="20"/>
                <w:szCs w:val="20"/>
              </w:rPr>
              <w:t xml:space="preserve">and </w:t>
            </w:r>
            <w:r w:rsidRPr="005B35E9">
              <w:rPr>
                <w:rFonts w:cs="Arial"/>
                <w:b/>
                <w:sz w:val="20"/>
                <w:szCs w:val="20"/>
              </w:rPr>
              <w:t xml:space="preserve">practices shared with a wider inter-regional network CSO practitioners  </w:t>
            </w:r>
          </w:p>
          <w:p w:rsidR="00E2276A" w:rsidRDefault="00E2276A" w:rsidP="005B35E9">
            <w:pPr>
              <w:pStyle w:val="Header"/>
              <w:rPr>
                <w:rFonts w:cs="Arial"/>
                <w:b/>
                <w:sz w:val="20"/>
                <w:szCs w:val="20"/>
              </w:rPr>
            </w:pPr>
          </w:p>
          <w:p w:rsidR="00E2276A" w:rsidRDefault="00E2276A" w:rsidP="005B35E9">
            <w:pPr>
              <w:pStyle w:val="Header"/>
              <w:rPr>
                <w:rFonts w:cs="Arial"/>
                <w:sz w:val="20"/>
                <w:szCs w:val="20"/>
                <w:u w:val="single"/>
              </w:rPr>
            </w:pPr>
            <w:r w:rsidRPr="005B35E9">
              <w:rPr>
                <w:rFonts w:cs="Arial"/>
                <w:sz w:val="20"/>
                <w:szCs w:val="20"/>
                <w:u w:val="single"/>
              </w:rPr>
              <w:t xml:space="preserve">Action 3.1 </w:t>
            </w:r>
          </w:p>
          <w:p w:rsidR="00E2276A" w:rsidRDefault="00E2276A" w:rsidP="005B35E9">
            <w:pPr>
              <w:pStyle w:val="Header"/>
              <w:rPr>
                <w:rFonts w:cs="Arial"/>
                <w:sz w:val="20"/>
                <w:szCs w:val="20"/>
              </w:rPr>
            </w:pPr>
            <w:r w:rsidRPr="005B35E9">
              <w:rPr>
                <w:rFonts w:cs="Arial"/>
                <w:sz w:val="20"/>
                <w:szCs w:val="20"/>
              </w:rPr>
              <w:t xml:space="preserve">Technical support provided </w:t>
            </w:r>
            <w:r>
              <w:rPr>
                <w:rFonts w:cs="Arial"/>
                <w:sz w:val="20"/>
                <w:szCs w:val="20"/>
              </w:rPr>
              <w:t xml:space="preserve">to Cypriot NGOs advocating for the adoption of community media legislation in Cyprus. </w:t>
            </w:r>
          </w:p>
          <w:p w:rsidR="00E2276A" w:rsidRDefault="00E2276A" w:rsidP="005B35E9">
            <w:pPr>
              <w:pStyle w:val="Header"/>
              <w:rPr>
                <w:rFonts w:cs="Arial"/>
                <w:sz w:val="20"/>
                <w:szCs w:val="20"/>
              </w:rPr>
            </w:pPr>
          </w:p>
          <w:p w:rsidR="00E2276A" w:rsidRPr="005B35E9" w:rsidRDefault="00E2276A" w:rsidP="005B35E9">
            <w:pPr>
              <w:pStyle w:val="Header"/>
              <w:rPr>
                <w:rFonts w:cs="Arial"/>
                <w:sz w:val="20"/>
                <w:szCs w:val="20"/>
                <w:u w:val="single"/>
              </w:rPr>
            </w:pPr>
            <w:r w:rsidRPr="005B35E9">
              <w:rPr>
                <w:rFonts w:cs="Arial"/>
                <w:sz w:val="20"/>
                <w:szCs w:val="20"/>
                <w:u w:val="single"/>
              </w:rPr>
              <w:t xml:space="preserve">Action 3.2 </w:t>
            </w:r>
          </w:p>
          <w:p w:rsidR="00E2276A" w:rsidRDefault="00E2276A" w:rsidP="005B35E9">
            <w:pPr>
              <w:pStyle w:val="Header"/>
              <w:rPr>
                <w:rFonts w:cs="Arial"/>
                <w:sz w:val="20"/>
                <w:szCs w:val="20"/>
              </w:rPr>
            </w:pPr>
            <w:r w:rsidRPr="00F356FF">
              <w:rPr>
                <w:rFonts w:cs="Arial"/>
                <w:sz w:val="20"/>
                <w:szCs w:val="20"/>
              </w:rPr>
              <w:t xml:space="preserve">Technical support provided to Cypriot NGOs attempting to introduce multi-perspective history teaching materials into Greek Cypriot and Turkish Cypriot schools.    </w:t>
            </w:r>
          </w:p>
          <w:p w:rsidR="00E2276A" w:rsidRDefault="00E2276A" w:rsidP="005B35E9">
            <w:pPr>
              <w:pStyle w:val="Header"/>
              <w:rPr>
                <w:rFonts w:cs="Arial"/>
                <w:sz w:val="20"/>
                <w:szCs w:val="20"/>
              </w:rPr>
            </w:pPr>
          </w:p>
          <w:p w:rsidR="00E2276A" w:rsidRPr="00F356FF" w:rsidRDefault="00E2276A" w:rsidP="005B35E9">
            <w:pPr>
              <w:pStyle w:val="Header"/>
              <w:rPr>
                <w:rFonts w:cs="Arial"/>
                <w:sz w:val="20"/>
                <w:szCs w:val="20"/>
                <w:u w:val="single"/>
              </w:rPr>
            </w:pPr>
            <w:r w:rsidRPr="00F356FF">
              <w:rPr>
                <w:rFonts w:cs="Arial"/>
                <w:sz w:val="20"/>
                <w:szCs w:val="20"/>
                <w:u w:val="single"/>
              </w:rPr>
              <w:t>Action 3.3</w:t>
            </w:r>
          </w:p>
          <w:p w:rsidR="00E2276A" w:rsidRPr="00F356FF" w:rsidRDefault="00E2276A" w:rsidP="005B35E9">
            <w:pPr>
              <w:pStyle w:val="Header"/>
              <w:rPr>
                <w:rFonts w:cs="Arial"/>
                <w:sz w:val="20"/>
                <w:szCs w:val="20"/>
              </w:rPr>
            </w:pPr>
            <w:r>
              <w:rPr>
                <w:rFonts w:cs="Arial"/>
                <w:sz w:val="20"/>
                <w:szCs w:val="20"/>
              </w:rPr>
              <w:t xml:space="preserve">Interactive knowledge products and specialised symposiums outlining the lessons learned created and shared with Arab and </w:t>
            </w:r>
          </w:p>
          <w:p w:rsidR="00E2276A" w:rsidRPr="00F356FF" w:rsidRDefault="00E2276A" w:rsidP="005B35E9">
            <w:pPr>
              <w:pStyle w:val="Header"/>
              <w:rPr>
                <w:rFonts w:cs="Arial"/>
                <w:sz w:val="20"/>
                <w:szCs w:val="20"/>
              </w:rPr>
            </w:pPr>
            <w:r w:rsidRPr="00F356FF">
              <w:rPr>
                <w:rFonts w:cs="Arial"/>
                <w:sz w:val="20"/>
                <w:szCs w:val="20"/>
              </w:rPr>
              <w:t xml:space="preserve">European advocates of community media and multi-perspective history teaching.  </w:t>
            </w:r>
          </w:p>
          <w:p w:rsidR="00E2276A" w:rsidRPr="005B35E9" w:rsidRDefault="00E2276A" w:rsidP="005B35E9">
            <w:pPr>
              <w:pStyle w:val="Header"/>
              <w:rPr>
                <w:rFonts w:cs="Arial"/>
                <w:sz w:val="20"/>
                <w:szCs w:val="20"/>
                <w:u w:val="single"/>
              </w:rPr>
            </w:pPr>
          </w:p>
        </w:tc>
        <w:tc>
          <w:tcPr>
            <w:tcW w:w="1984" w:type="dxa"/>
            <w:shd w:val="clear" w:color="auto" w:fill="auto"/>
          </w:tcPr>
          <w:p w:rsidR="00E2276A" w:rsidRPr="00A47B4C" w:rsidRDefault="00E2276A" w:rsidP="009704AC">
            <w:pPr>
              <w:pStyle w:val="Header"/>
              <w:jc w:val="left"/>
              <w:rPr>
                <w:rFonts w:cs="Arial"/>
                <w:b/>
                <w:sz w:val="20"/>
                <w:szCs w:val="20"/>
              </w:rPr>
            </w:pPr>
            <w:r w:rsidRPr="00A47B4C">
              <w:rPr>
                <w:rFonts w:cs="Arial"/>
                <w:b/>
                <w:sz w:val="20"/>
                <w:szCs w:val="20"/>
              </w:rPr>
              <w:t xml:space="preserve">Selected NGOs </w:t>
            </w:r>
          </w:p>
        </w:tc>
        <w:tc>
          <w:tcPr>
            <w:tcW w:w="1940" w:type="dxa"/>
          </w:tcPr>
          <w:p w:rsidR="00E2276A" w:rsidRPr="00BF5CF8" w:rsidRDefault="00E2276A" w:rsidP="009704AC">
            <w:pPr>
              <w:rPr>
                <w:rFonts w:cs="Arial"/>
                <w:b/>
                <w:i/>
                <w:sz w:val="20"/>
                <w:szCs w:val="20"/>
              </w:rPr>
            </w:pPr>
          </w:p>
          <w:p w:rsidR="00E2276A" w:rsidRPr="00BF5CF8" w:rsidRDefault="00E2276A" w:rsidP="009704AC">
            <w:pPr>
              <w:rPr>
                <w:rFonts w:cs="Arial"/>
                <w:b/>
                <w:i/>
                <w:sz w:val="20"/>
                <w:szCs w:val="20"/>
              </w:rPr>
            </w:pPr>
          </w:p>
          <w:p w:rsidR="00E2276A" w:rsidRPr="00BF5CF8" w:rsidRDefault="00E2276A" w:rsidP="009704AC">
            <w:pPr>
              <w:rPr>
                <w:rFonts w:cs="Arial"/>
                <w:b/>
                <w:i/>
                <w:sz w:val="20"/>
                <w:szCs w:val="20"/>
              </w:rPr>
            </w:pPr>
          </w:p>
          <w:p w:rsidR="00E2276A" w:rsidRPr="00BF5CF8" w:rsidRDefault="00E2276A" w:rsidP="009704AC">
            <w:pPr>
              <w:rPr>
                <w:rFonts w:cs="Arial"/>
                <w:b/>
                <w:i/>
                <w:sz w:val="20"/>
                <w:szCs w:val="20"/>
              </w:rPr>
            </w:pPr>
            <w:r w:rsidRPr="00BF5CF8">
              <w:rPr>
                <w:rFonts w:cs="Arial"/>
                <w:b/>
                <w:i/>
                <w:sz w:val="20"/>
                <w:szCs w:val="20"/>
              </w:rPr>
              <w:t>Action 3.1</w:t>
            </w:r>
          </w:p>
          <w:p w:rsidR="00E2276A" w:rsidRPr="00BF5CF8" w:rsidRDefault="00E2276A" w:rsidP="009704AC">
            <w:pPr>
              <w:rPr>
                <w:rFonts w:cs="Arial"/>
                <w:b/>
                <w:i/>
                <w:sz w:val="20"/>
                <w:szCs w:val="20"/>
              </w:rPr>
            </w:pPr>
            <w:r w:rsidRPr="00BF5CF8">
              <w:rPr>
                <w:rFonts w:cs="Arial"/>
                <w:b/>
                <w:i/>
                <w:sz w:val="20"/>
                <w:szCs w:val="20"/>
              </w:rPr>
              <w:t>USD 50,000</w:t>
            </w:r>
          </w:p>
          <w:p w:rsidR="00E2276A" w:rsidRPr="00BF5CF8" w:rsidRDefault="00E2276A" w:rsidP="009704AC">
            <w:pPr>
              <w:rPr>
                <w:rFonts w:cs="Arial"/>
                <w:b/>
                <w:i/>
                <w:sz w:val="20"/>
                <w:szCs w:val="20"/>
              </w:rPr>
            </w:pPr>
          </w:p>
          <w:p w:rsidR="00E2276A" w:rsidRPr="00BF5CF8" w:rsidRDefault="00E2276A" w:rsidP="009704AC">
            <w:pPr>
              <w:rPr>
                <w:rFonts w:cs="Arial"/>
                <w:b/>
                <w:i/>
                <w:sz w:val="20"/>
                <w:szCs w:val="20"/>
              </w:rPr>
            </w:pPr>
          </w:p>
          <w:p w:rsidR="00E2276A" w:rsidRPr="00BF5CF8" w:rsidRDefault="00E2276A" w:rsidP="009704AC">
            <w:pPr>
              <w:rPr>
                <w:rFonts w:cs="Arial"/>
                <w:b/>
                <w:i/>
                <w:sz w:val="20"/>
                <w:szCs w:val="20"/>
              </w:rPr>
            </w:pPr>
            <w:r w:rsidRPr="00BF5CF8">
              <w:rPr>
                <w:rFonts w:cs="Arial"/>
                <w:b/>
                <w:i/>
                <w:sz w:val="20"/>
                <w:szCs w:val="20"/>
              </w:rPr>
              <w:t xml:space="preserve">Action 3.2 </w:t>
            </w:r>
          </w:p>
          <w:p w:rsidR="00E2276A" w:rsidRPr="00BF5CF8" w:rsidRDefault="00E2276A" w:rsidP="009704AC">
            <w:pPr>
              <w:rPr>
                <w:rFonts w:cs="Arial"/>
                <w:b/>
                <w:i/>
                <w:sz w:val="20"/>
                <w:szCs w:val="20"/>
              </w:rPr>
            </w:pPr>
            <w:r w:rsidRPr="00BF5CF8">
              <w:rPr>
                <w:rFonts w:cs="Arial"/>
                <w:b/>
                <w:i/>
                <w:sz w:val="20"/>
                <w:szCs w:val="20"/>
              </w:rPr>
              <w:t>USD 100,000</w:t>
            </w:r>
          </w:p>
          <w:p w:rsidR="00E2276A" w:rsidRPr="00BF5CF8" w:rsidRDefault="00E2276A" w:rsidP="009704AC">
            <w:pPr>
              <w:rPr>
                <w:rFonts w:cs="Arial"/>
                <w:b/>
                <w:i/>
                <w:sz w:val="20"/>
                <w:szCs w:val="20"/>
              </w:rPr>
            </w:pPr>
          </w:p>
          <w:p w:rsidR="00E2276A" w:rsidRPr="00BF5CF8" w:rsidRDefault="00E2276A" w:rsidP="009704AC">
            <w:pPr>
              <w:rPr>
                <w:rFonts w:cs="Arial"/>
                <w:b/>
                <w:i/>
                <w:sz w:val="20"/>
                <w:szCs w:val="20"/>
              </w:rPr>
            </w:pPr>
          </w:p>
          <w:p w:rsidR="00E2276A" w:rsidRPr="00BF5CF8" w:rsidRDefault="00E2276A" w:rsidP="009704AC">
            <w:pPr>
              <w:rPr>
                <w:rFonts w:cs="Arial"/>
                <w:b/>
                <w:i/>
                <w:sz w:val="20"/>
                <w:szCs w:val="20"/>
              </w:rPr>
            </w:pPr>
            <w:r w:rsidRPr="00BF5CF8">
              <w:rPr>
                <w:rFonts w:cs="Arial"/>
                <w:b/>
                <w:i/>
                <w:sz w:val="20"/>
                <w:szCs w:val="20"/>
              </w:rPr>
              <w:t>Action 3.3</w:t>
            </w:r>
          </w:p>
          <w:p w:rsidR="00E2276A" w:rsidRPr="00BF5CF8" w:rsidRDefault="00E2276A" w:rsidP="009704AC">
            <w:pPr>
              <w:rPr>
                <w:rFonts w:cs="Arial"/>
                <w:b/>
                <w:i/>
                <w:sz w:val="20"/>
                <w:szCs w:val="20"/>
              </w:rPr>
            </w:pPr>
            <w:r w:rsidRPr="00BF5CF8">
              <w:rPr>
                <w:rFonts w:cs="Arial"/>
                <w:b/>
                <w:i/>
                <w:sz w:val="20"/>
                <w:szCs w:val="20"/>
              </w:rPr>
              <w:t>USD 150,000</w:t>
            </w:r>
          </w:p>
        </w:tc>
      </w:tr>
      <w:tr w:rsidR="00E2276A" w:rsidRPr="00C54E60" w:rsidTr="00E9056B">
        <w:trPr>
          <w:trHeight w:val="669"/>
        </w:trPr>
        <w:tc>
          <w:tcPr>
            <w:tcW w:w="2660" w:type="dxa"/>
            <w:gridSpan w:val="2"/>
          </w:tcPr>
          <w:p w:rsidR="00E2276A" w:rsidRPr="0004346B" w:rsidRDefault="00E2276A" w:rsidP="00765FFF">
            <w:pPr>
              <w:pStyle w:val="ListParagraph"/>
              <w:tabs>
                <w:tab w:val="left" w:pos="142"/>
              </w:tabs>
              <w:ind w:left="0"/>
              <w:rPr>
                <w:rFonts w:ascii="Arial" w:hAnsi="Arial" w:cs="Arial"/>
                <w:b/>
              </w:rPr>
            </w:pPr>
            <w:r w:rsidRPr="0004346B">
              <w:rPr>
                <w:rFonts w:ascii="Arial" w:hAnsi="Arial" w:cs="Arial"/>
                <w:b/>
              </w:rPr>
              <w:t>Sub-total Output 2</w:t>
            </w:r>
          </w:p>
          <w:p w:rsidR="00E2276A" w:rsidRPr="0004346B" w:rsidRDefault="00E2276A" w:rsidP="00765FFF">
            <w:pPr>
              <w:pStyle w:val="ListParagraph"/>
              <w:tabs>
                <w:tab w:val="left" w:pos="142"/>
              </w:tabs>
              <w:ind w:left="0"/>
              <w:rPr>
                <w:rFonts w:ascii="Arial" w:hAnsi="Arial" w:cs="Arial"/>
                <w:b/>
              </w:rPr>
            </w:pPr>
            <w:r w:rsidRPr="0004346B">
              <w:rPr>
                <w:rFonts w:ascii="Arial" w:hAnsi="Arial" w:cs="Arial"/>
                <w:b/>
              </w:rPr>
              <w:t>USD 1,327,000</w:t>
            </w:r>
          </w:p>
          <w:p w:rsidR="00E2276A" w:rsidRDefault="00E2276A" w:rsidP="00765FFF">
            <w:pPr>
              <w:pStyle w:val="ListParagraph"/>
              <w:tabs>
                <w:tab w:val="left" w:pos="142"/>
              </w:tabs>
              <w:ind w:left="0"/>
              <w:rPr>
                <w:rFonts w:ascii="Arial" w:hAnsi="Arial" w:cs="Arial"/>
                <w:b/>
                <w:sz w:val="20"/>
                <w:szCs w:val="20"/>
              </w:rPr>
            </w:pPr>
          </w:p>
          <w:p w:rsidR="00E2276A" w:rsidRPr="00DA23A7" w:rsidRDefault="00E2276A" w:rsidP="00765FFF">
            <w:pPr>
              <w:pStyle w:val="ListParagraph"/>
              <w:tabs>
                <w:tab w:val="left" w:pos="142"/>
              </w:tabs>
              <w:ind w:left="0"/>
              <w:rPr>
                <w:rFonts w:ascii="Arial" w:hAnsi="Arial" w:cs="Arial"/>
                <w:b/>
                <w:sz w:val="20"/>
                <w:szCs w:val="20"/>
                <w:highlight w:val="yellow"/>
              </w:rPr>
            </w:pPr>
          </w:p>
        </w:tc>
        <w:tc>
          <w:tcPr>
            <w:tcW w:w="2693" w:type="dxa"/>
          </w:tcPr>
          <w:p w:rsidR="00E2276A" w:rsidRPr="00DA23A7" w:rsidRDefault="00E2276A" w:rsidP="00821E53">
            <w:pPr>
              <w:rPr>
                <w:rFonts w:cs="Arial"/>
                <w:b/>
                <w:sz w:val="20"/>
                <w:szCs w:val="20"/>
                <w:highlight w:val="yellow"/>
              </w:rPr>
            </w:pPr>
          </w:p>
        </w:tc>
        <w:tc>
          <w:tcPr>
            <w:tcW w:w="5954" w:type="dxa"/>
          </w:tcPr>
          <w:p w:rsidR="00E2276A" w:rsidRPr="005B35E9" w:rsidRDefault="00E2276A" w:rsidP="005B35E9">
            <w:pPr>
              <w:pStyle w:val="Header"/>
              <w:rPr>
                <w:rFonts w:cs="Arial"/>
                <w:b/>
                <w:sz w:val="20"/>
                <w:szCs w:val="20"/>
              </w:rPr>
            </w:pPr>
          </w:p>
        </w:tc>
        <w:tc>
          <w:tcPr>
            <w:tcW w:w="1984" w:type="dxa"/>
            <w:shd w:val="clear" w:color="auto" w:fill="auto"/>
          </w:tcPr>
          <w:p w:rsidR="00E2276A" w:rsidRPr="00A47B4C" w:rsidRDefault="00E2276A" w:rsidP="009704AC">
            <w:pPr>
              <w:pStyle w:val="Header"/>
              <w:jc w:val="left"/>
              <w:rPr>
                <w:rFonts w:cs="Arial"/>
                <w:b/>
                <w:sz w:val="20"/>
                <w:szCs w:val="20"/>
              </w:rPr>
            </w:pPr>
          </w:p>
        </w:tc>
        <w:tc>
          <w:tcPr>
            <w:tcW w:w="1940" w:type="dxa"/>
          </w:tcPr>
          <w:p w:rsidR="00E2276A" w:rsidRPr="00B367D2" w:rsidRDefault="00E2276A" w:rsidP="009704AC">
            <w:pPr>
              <w:rPr>
                <w:rFonts w:cs="Arial"/>
                <w:b/>
                <w:i/>
                <w:color w:val="FF0000"/>
                <w:sz w:val="20"/>
                <w:szCs w:val="20"/>
              </w:rPr>
            </w:pPr>
          </w:p>
        </w:tc>
      </w:tr>
      <w:tr w:rsidR="00E2276A" w:rsidRPr="00C54E60" w:rsidTr="005B35E9">
        <w:trPr>
          <w:gridBefore w:val="1"/>
          <w:wBefore w:w="18" w:type="dxa"/>
          <w:trHeight w:val="945"/>
        </w:trPr>
        <w:tc>
          <w:tcPr>
            <w:tcW w:w="2642" w:type="dxa"/>
            <w:vMerge w:val="restart"/>
          </w:tcPr>
          <w:p w:rsidR="00E2276A" w:rsidRPr="005167CC" w:rsidRDefault="00E2276A" w:rsidP="0093749B">
            <w:pPr>
              <w:tabs>
                <w:tab w:val="left" w:pos="4680"/>
              </w:tabs>
              <w:rPr>
                <w:rFonts w:cs="Arial"/>
                <w:b/>
                <w:sz w:val="20"/>
                <w:szCs w:val="20"/>
              </w:rPr>
            </w:pPr>
            <w:r w:rsidRPr="005167CC">
              <w:rPr>
                <w:rFonts w:cs="Arial"/>
                <w:b/>
                <w:sz w:val="20"/>
                <w:szCs w:val="20"/>
              </w:rPr>
              <w:t xml:space="preserve">Output 3: Innovation and knowledge exchange applied to evidence-based policy making in the European </w:t>
            </w:r>
            <w:r w:rsidRPr="005167CC">
              <w:rPr>
                <w:rFonts w:cs="Arial"/>
                <w:b/>
                <w:sz w:val="20"/>
                <w:szCs w:val="20"/>
              </w:rPr>
              <w:lastRenderedPageBreak/>
              <w:t>Neighbourhood</w:t>
            </w:r>
          </w:p>
          <w:p w:rsidR="00E2276A" w:rsidRPr="005167CC" w:rsidRDefault="00E2276A" w:rsidP="0093749B">
            <w:pPr>
              <w:tabs>
                <w:tab w:val="left" w:pos="4680"/>
              </w:tabs>
              <w:rPr>
                <w:rFonts w:cs="Arial"/>
                <w:b/>
                <w:sz w:val="20"/>
                <w:szCs w:val="20"/>
              </w:rPr>
            </w:pPr>
          </w:p>
          <w:p w:rsidR="00E2276A" w:rsidRPr="005167CC" w:rsidRDefault="00E2276A" w:rsidP="005167CC">
            <w:pPr>
              <w:tabs>
                <w:tab w:val="left" w:pos="4680"/>
              </w:tabs>
              <w:jc w:val="left"/>
              <w:rPr>
                <w:rFonts w:cs="Arial"/>
                <w:b/>
                <w:sz w:val="20"/>
                <w:szCs w:val="20"/>
              </w:rPr>
            </w:pPr>
            <w:r w:rsidRPr="005167CC">
              <w:rPr>
                <w:rFonts w:cs="Arial"/>
                <w:b/>
                <w:sz w:val="20"/>
                <w:szCs w:val="20"/>
              </w:rPr>
              <w:t xml:space="preserve">Baseline: </w:t>
            </w:r>
          </w:p>
          <w:p w:rsidR="00E2276A" w:rsidRPr="005167CC" w:rsidRDefault="00E2276A" w:rsidP="005167CC">
            <w:pPr>
              <w:tabs>
                <w:tab w:val="left" w:pos="4680"/>
              </w:tabs>
              <w:jc w:val="left"/>
              <w:rPr>
                <w:rFonts w:cs="Arial"/>
                <w:sz w:val="20"/>
                <w:szCs w:val="20"/>
              </w:rPr>
            </w:pPr>
            <w:r w:rsidRPr="005167CC">
              <w:rPr>
                <w:rFonts w:cs="Arial"/>
                <w:sz w:val="20"/>
                <w:szCs w:val="20"/>
              </w:rPr>
              <w:t xml:space="preserve">Mahallae digital platform and SCORE Index created in Cyprus  </w:t>
            </w:r>
          </w:p>
          <w:p w:rsidR="00E2276A" w:rsidRDefault="00E2276A" w:rsidP="0093749B">
            <w:pPr>
              <w:tabs>
                <w:tab w:val="left" w:pos="4680"/>
              </w:tabs>
              <w:rPr>
                <w:rFonts w:cs="Arial"/>
                <w:b/>
                <w:sz w:val="20"/>
                <w:szCs w:val="20"/>
              </w:rPr>
            </w:pPr>
          </w:p>
          <w:p w:rsidR="00E2276A" w:rsidRPr="005167CC" w:rsidRDefault="00E2276A" w:rsidP="0093749B">
            <w:pPr>
              <w:tabs>
                <w:tab w:val="left" w:pos="4680"/>
              </w:tabs>
              <w:rPr>
                <w:rFonts w:cs="Arial"/>
                <w:b/>
                <w:sz w:val="20"/>
                <w:szCs w:val="20"/>
              </w:rPr>
            </w:pPr>
            <w:r>
              <w:rPr>
                <w:rFonts w:cs="Arial"/>
                <w:b/>
                <w:sz w:val="20"/>
                <w:szCs w:val="20"/>
              </w:rPr>
              <w:t>I</w:t>
            </w:r>
            <w:r w:rsidRPr="005167CC">
              <w:rPr>
                <w:rFonts w:cs="Arial"/>
                <w:b/>
                <w:sz w:val="20"/>
                <w:szCs w:val="20"/>
              </w:rPr>
              <w:t xml:space="preserve">ndicators:  </w:t>
            </w:r>
          </w:p>
          <w:p w:rsidR="00E2276A" w:rsidRDefault="00E2276A" w:rsidP="005167CC">
            <w:pPr>
              <w:pStyle w:val="ListParagraph"/>
              <w:numPr>
                <w:ilvl w:val="0"/>
                <w:numId w:val="46"/>
              </w:numPr>
              <w:tabs>
                <w:tab w:val="left" w:pos="4680"/>
              </w:tabs>
              <w:rPr>
                <w:rFonts w:ascii="Arial" w:hAnsi="Arial" w:cs="Arial"/>
                <w:sz w:val="20"/>
                <w:szCs w:val="20"/>
              </w:rPr>
            </w:pPr>
            <w:r w:rsidRPr="005167CC">
              <w:rPr>
                <w:rFonts w:ascii="Arial" w:hAnsi="Arial" w:cs="Arial"/>
                <w:sz w:val="20"/>
                <w:szCs w:val="20"/>
              </w:rPr>
              <w:t xml:space="preserve">Two inter-regional communities of practice </w:t>
            </w:r>
            <w:r>
              <w:rPr>
                <w:rFonts w:ascii="Arial" w:hAnsi="Arial" w:cs="Arial"/>
                <w:sz w:val="20"/>
                <w:szCs w:val="20"/>
              </w:rPr>
              <w:t xml:space="preserve">hosted and </w:t>
            </w:r>
            <w:r w:rsidRPr="005167CC">
              <w:rPr>
                <w:rFonts w:ascii="Arial" w:hAnsi="Arial" w:cs="Arial"/>
                <w:sz w:val="20"/>
                <w:szCs w:val="20"/>
              </w:rPr>
              <w:t xml:space="preserve">functioning through the Mahallae platform </w:t>
            </w:r>
          </w:p>
          <w:p w:rsidR="00E2276A" w:rsidRPr="005167CC" w:rsidRDefault="00E2276A" w:rsidP="005167CC">
            <w:pPr>
              <w:pStyle w:val="ListParagraph"/>
              <w:numPr>
                <w:ilvl w:val="0"/>
                <w:numId w:val="46"/>
              </w:numPr>
              <w:tabs>
                <w:tab w:val="left" w:pos="4680"/>
              </w:tabs>
              <w:rPr>
                <w:rFonts w:ascii="Arial" w:hAnsi="Arial" w:cs="Arial"/>
                <w:sz w:val="20"/>
                <w:szCs w:val="20"/>
              </w:rPr>
            </w:pPr>
            <w:r>
              <w:rPr>
                <w:rFonts w:ascii="Arial" w:hAnsi="Arial" w:cs="Arial"/>
                <w:sz w:val="20"/>
                <w:szCs w:val="20"/>
              </w:rPr>
              <w:t xml:space="preserve">SCORE index utilized in Cyprus and replicated in 2 countries of the European </w:t>
            </w:r>
            <w:r w:rsidRPr="005167CC">
              <w:rPr>
                <w:rFonts w:ascii="Arial" w:hAnsi="Arial" w:cs="Arial"/>
                <w:sz w:val="20"/>
                <w:szCs w:val="20"/>
                <w:lang w:val="en-GB"/>
              </w:rPr>
              <w:t>Neighbourhood</w:t>
            </w:r>
          </w:p>
          <w:p w:rsidR="00E2276A" w:rsidRPr="005167CC" w:rsidRDefault="00E2276A" w:rsidP="00692853">
            <w:pPr>
              <w:rPr>
                <w:rFonts w:cs="Arial"/>
                <w:sz w:val="20"/>
                <w:szCs w:val="20"/>
                <w:highlight w:val="yellow"/>
              </w:rPr>
            </w:pPr>
          </w:p>
        </w:tc>
        <w:tc>
          <w:tcPr>
            <w:tcW w:w="2693" w:type="dxa"/>
            <w:vMerge w:val="restart"/>
          </w:tcPr>
          <w:p w:rsidR="00E2276A" w:rsidRDefault="00E2276A" w:rsidP="00150AB3">
            <w:pPr>
              <w:rPr>
                <w:rFonts w:eastAsia="Calibri" w:cs="Arial"/>
                <w:b/>
                <w:sz w:val="20"/>
                <w:szCs w:val="20"/>
              </w:rPr>
            </w:pPr>
            <w:r w:rsidRPr="003D476E">
              <w:rPr>
                <w:rFonts w:eastAsia="Calibri" w:cs="Arial"/>
                <w:b/>
                <w:sz w:val="20"/>
                <w:szCs w:val="20"/>
              </w:rPr>
              <w:lastRenderedPageBreak/>
              <w:t>Target</w:t>
            </w:r>
            <w:r>
              <w:rPr>
                <w:rFonts w:eastAsia="Calibri" w:cs="Arial"/>
                <w:b/>
                <w:sz w:val="20"/>
                <w:szCs w:val="20"/>
              </w:rPr>
              <w:t>s</w:t>
            </w:r>
            <w:r w:rsidRPr="003D476E">
              <w:rPr>
                <w:rFonts w:eastAsia="Calibri" w:cs="Arial"/>
                <w:b/>
                <w:sz w:val="20"/>
                <w:szCs w:val="20"/>
              </w:rPr>
              <w:t xml:space="preserve"> year </w:t>
            </w:r>
            <w:r>
              <w:rPr>
                <w:rFonts w:eastAsia="Calibri" w:cs="Arial"/>
                <w:b/>
                <w:sz w:val="20"/>
                <w:szCs w:val="20"/>
              </w:rPr>
              <w:t>1</w:t>
            </w:r>
          </w:p>
          <w:p w:rsidR="00E2276A" w:rsidRDefault="00E2276A" w:rsidP="00B4110F">
            <w:pPr>
              <w:pStyle w:val="ListParagraph"/>
              <w:numPr>
                <w:ilvl w:val="0"/>
                <w:numId w:val="47"/>
              </w:numPr>
              <w:rPr>
                <w:rFonts w:ascii="Arial" w:eastAsia="Calibri" w:hAnsi="Arial" w:cs="Arial"/>
                <w:sz w:val="20"/>
                <w:szCs w:val="20"/>
              </w:rPr>
            </w:pPr>
            <w:r w:rsidRPr="00B4110F">
              <w:rPr>
                <w:rFonts w:ascii="Arial" w:eastAsia="Calibri" w:hAnsi="Arial" w:cs="Arial"/>
                <w:sz w:val="20"/>
                <w:szCs w:val="20"/>
              </w:rPr>
              <w:t xml:space="preserve">Five innovation grants funded </w:t>
            </w:r>
          </w:p>
          <w:p w:rsidR="00E2276A" w:rsidRPr="00B4110F" w:rsidRDefault="00E2276A" w:rsidP="00B4110F">
            <w:pPr>
              <w:pStyle w:val="ListParagraph"/>
              <w:numPr>
                <w:ilvl w:val="0"/>
                <w:numId w:val="47"/>
              </w:numPr>
              <w:rPr>
                <w:rFonts w:ascii="Arial" w:eastAsia="Calibri" w:hAnsi="Arial" w:cs="Arial"/>
                <w:sz w:val="20"/>
                <w:szCs w:val="20"/>
              </w:rPr>
            </w:pPr>
            <w:r>
              <w:rPr>
                <w:rFonts w:ascii="Arial" w:eastAsia="Calibri" w:hAnsi="Arial" w:cs="Arial"/>
                <w:sz w:val="20"/>
                <w:szCs w:val="20"/>
              </w:rPr>
              <w:t xml:space="preserve">Interest in the SCORE expressed by </w:t>
            </w:r>
            <w:r>
              <w:rPr>
                <w:rFonts w:ascii="Arial" w:eastAsia="Calibri" w:hAnsi="Arial" w:cs="Arial"/>
                <w:sz w:val="20"/>
                <w:szCs w:val="20"/>
              </w:rPr>
              <w:lastRenderedPageBreak/>
              <w:t xml:space="preserve">organizations from at least 5 countries.  </w:t>
            </w:r>
          </w:p>
          <w:p w:rsidR="00E2276A" w:rsidRDefault="00E2276A" w:rsidP="00150AB3">
            <w:pPr>
              <w:rPr>
                <w:rFonts w:eastAsia="Calibri" w:cs="Arial"/>
                <w:b/>
                <w:sz w:val="20"/>
                <w:szCs w:val="20"/>
              </w:rPr>
            </w:pPr>
          </w:p>
          <w:p w:rsidR="00E2276A" w:rsidRDefault="00E2276A" w:rsidP="00150AB3">
            <w:pPr>
              <w:rPr>
                <w:rFonts w:eastAsia="Calibri" w:cs="Arial"/>
                <w:b/>
                <w:sz w:val="20"/>
                <w:szCs w:val="20"/>
              </w:rPr>
            </w:pPr>
            <w:r w:rsidRPr="003D476E">
              <w:rPr>
                <w:rFonts w:eastAsia="Calibri" w:cs="Arial"/>
                <w:b/>
                <w:sz w:val="20"/>
                <w:szCs w:val="20"/>
              </w:rPr>
              <w:t>Target</w:t>
            </w:r>
            <w:r>
              <w:rPr>
                <w:rFonts w:eastAsia="Calibri" w:cs="Arial"/>
                <w:b/>
                <w:sz w:val="20"/>
                <w:szCs w:val="20"/>
              </w:rPr>
              <w:t>s</w:t>
            </w:r>
            <w:r w:rsidRPr="003D476E">
              <w:rPr>
                <w:rFonts w:eastAsia="Calibri" w:cs="Arial"/>
                <w:b/>
                <w:sz w:val="20"/>
                <w:szCs w:val="20"/>
              </w:rPr>
              <w:t xml:space="preserve"> year </w:t>
            </w:r>
            <w:r>
              <w:rPr>
                <w:rFonts w:eastAsia="Calibri" w:cs="Arial"/>
                <w:b/>
                <w:sz w:val="20"/>
                <w:szCs w:val="20"/>
              </w:rPr>
              <w:t>2</w:t>
            </w:r>
          </w:p>
          <w:p w:rsidR="00E2276A" w:rsidRDefault="00E2276A" w:rsidP="00B4110F">
            <w:pPr>
              <w:pStyle w:val="ListParagraph"/>
              <w:numPr>
                <w:ilvl w:val="0"/>
                <w:numId w:val="47"/>
              </w:numPr>
              <w:rPr>
                <w:rFonts w:ascii="Arial" w:eastAsia="Calibri" w:hAnsi="Arial" w:cs="Arial"/>
                <w:sz w:val="20"/>
                <w:szCs w:val="20"/>
              </w:rPr>
            </w:pPr>
            <w:r w:rsidRPr="00B4110F">
              <w:rPr>
                <w:rFonts w:ascii="Arial" w:eastAsia="Calibri" w:hAnsi="Arial" w:cs="Arial"/>
                <w:sz w:val="20"/>
                <w:szCs w:val="20"/>
              </w:rPr>
              <w:t xml:space="preserve">Five innovation grants funded </w:t>
            </w:r>
          </w:p>
          <w:p w:rsidR="00E2276A" w:rsidRDefault="00E2276A" w:rsidP="00B4110F">
            <w:pPr>
              <w:pStyle w:val="ListParagraph"/>
              <w:numPr>
                <w:ilvl w:val="0"/>
                <w:numId w:val="47"/>
              </w:numPr>
              <w:rPr>
                <w:rFonts w:ascii="Arial" w:eastAsia="Calibri" w:hAnsi="Arial" w:cs="Arial"/>
                <w:sz w:val="20"/>
                <w:szCs w:val="20"/>
              </w:rPr>
            </w:pPr>
            <w:r>
              <w:rPr>
                <w:rFonts w:ascii="Arial" w:eastAsia="Calibri" w:hAnsi="Arial" w:cs="Arial"/>
                <w:sz w:val="20"/>
                <w:szCs w:val="20"/>
              </w:rPr>
              <w:t xml:space="preserve">Co-funding secured for inter-regional innovation partnerships </w:t>
            </w:r>
          </w:p>
          <w:p w:rsidR="00E2276A" w:rsidRDefault="00E2276A" w:rsidP="00B4110F">
            <w:pPr>
              <w:pStyle w:val="ListParagraph"/>
              <w:numPr>
                <w:ilvl w:val="0"/>
                <w:numId w:val="47"/>
              </w:numPr>
              <w:rPr>
                <w:rFonts w:ascii="Arial" w:eastAsia="Calibri" w:hAnsi="Arial" w:cs="Arial"/>
                <w:sz w:val="20"/>
                <w:szCs w:val="20"/>
              </w:rPr>
            </w:pPr>
            <w:r>
              <w:rPr>
                <w:rFonts w:ascii="Arial" w:eastAsia="Calibri" w:hAnsi="Arial" w:cs="Arial"/>
                <w:sz w:val="20"/>
                <w:szCs w:val="20"/>
              </w:rPr>
              <w:t xml:space="preserve">SCORE adopted as a tool by UNDP RBEC to support conflict and post conflict programming. </w:t>
            </w:r>
          </w:p>
          <w:p w:rsidR="00E2276A" w:rsidRDefault="00E2276A" w:rsidP="00150AB3">
            <w:pPr>
              <w:rPr>
                <w:rFonts w:eastAsia="Calibri" w:cs="Arial"/>
                <w:b/>
                <w:sz w:val="20"/>
                <w:szCs w:val="20"/>
              </w:rPr>
            </w:pPr>
          </w:p>
          <w:p w:rsidR="00E2276A" w:rsidRPr="00150AB3" w:rsidRDefault="00E2276A" w:rsidP="00A12698">
            <w:pPr>
              <w:rPr>
                <w:rFonts w:cs="Arial"/>
                <w:sz w:val="20"/>
                <w:szCs w:val="20"/>
                <w:highlight w:val="yellow"/>
              </w:rPr>
            </w:pPr>
          </w:p>
        </w:tc>
        <w:tc>
          <w:tcPr>
            <w:tcW w:w="5954" w:type="dxa"/>
          </w:tcPr>
          <w:p w:rsidR="00E2276A" w:rsidRDefault="00E2276A" w:rsidP="009704AC">
            <w:pPr>
              <w:pStyle w:val="Header"/>
              <w:rPr>
                <w:rFonts w:cs="Arial"/>
                <w:b/>
                <w:sz w:val="20"/>
                <w:szCs w:val="20"/>
              </w:rPr>
            </w:pPr>
            <w:r w:rsidRPr="00E9359F">
              <w:rPr>
                <w:rFonts w:cs="Arial"/>
                <w:b/>
                <w:sz w:val="20"/>
                <w:szCs w:val="20"/>
              </w:rPr>
              <w:lastRenderedPageBreak/>
              <w:t xml:space="preserve">Activity 1: Mahallae digital platform established as </w:t>
            </w:r>
            <w:r>
              <w:rPr>
                <w:rFonts w:cs="Arial"/>
                <w:b/>
                <w:sz w:val="20"/>
                <w:szCs w:val="20"/>
              </w:rPr>
              <w:t xml:space="preserve">the centre of gravity </w:t>
            </w:r>
            <w:r w:rsidRPr="00E9359F">
              <w:rPr>
                <w:rFonts w:cs="Arial"/>
                <w:b/>
                <w:sz w:val="20"/>
                <w:szCs w:val="20"/>
              </w:rPr>
              <w:t xml:space="preserve">for peace innovation activities for civil society organisations working in countries of the Eastern Mediterranean </w:t>
            </w:r>
          </w:p>
          <w:p w:rsidR="00E2276A" w:rsidRDefault="00E2276A" w:rsidP="009704AC">
            <w:pPr>
              <w:pStyle w:val="Header"/>
              <w:rPr>
                <w:rFonts w:cs="Arial"/>
                <w:b/>
                <w:sz w:val="20"/>
                <w:szCs w:val="20"/>
              </w:rPr>
            </w:pPr>
          </w:p>
          <w:p w:rsidR="00E2276A" w:rsidRPr="00E9359F" w:rsidRDefault="00E2276A" w:rsidP="009704AC">
            <w:pPr>
              <w:pStyle w:val="Header"/>
              <w:rPr>
                <w:rFonts w:cs="Arial"/>
                <w:sz w:val="20"/>
                <w:szCs w:val="20"/>
                <w:u w:val="single"/>
              </w:rPr>
            </w:pPr>
            <w:r w:rsidRPr="00E9359F">
              <w:rPr>
                <w:rFonts w:cs="Arial"/>
                <w:sz w:val="20"/>
                <w:szCs w:val="20"/>
                <w:u w:val="single"/>
              </w:rPr>
              <w:lastRenderedPageBreak/>
              <w:t xml:space="preserve">Action 1.1 </w:t>
            </w:r>
          </w:p>
          <w:p w:rsidR="00E2276A" w:rsidRPr="00E9359F" w:rsidRDefault="00E2276A" w:rsidP="009704AC">
            <w:pPr>
              <w:pStyle w:val="Header"/>
              <w:rPr>
                <w:rFonts w:cs="Arial"/>
                <w:sz w:val="20"/>
                <w:szCs w:val="20"/>
              </w:rPr>
            </w:pPr>
            <w:r w:rsidRPr="00E9359F">
              <w:rPr>
                <w:rFonts w:cs="Arial"/>
                <w:sz w:val="20"/>
                <w:szCs w:val="20"/>
              </w:rPr>
              <w:t>Contractual services for Mahallae infrastructure development secured.</w:t>
            </w:r>
          </w:p>
          <w:p w:rsidR="00E2276A" w:rsidRPr="00E9359F" w:rsidRDefault="00E2276A" w:rsidP="009704AC">
            <w:pPr>
              <w:pStyle w:val="Header"/>
              <w:rPr>
                <w:rFonts w:cs="Arial"/>
                <w:sz w:val="20"/>
                <w:szCs w:val="20"/>
              </w:rPr>
            </w:pPr>
          </w:p>
          <w:p w:rsidR="00E2276A" w:rsidRPr="00E9359F" w:rsidRDefault="00E2276A" w:rsidP="009704AC">
            <w:pPr>
              <w:pStyle w:val="Header"/>
              <w:rPr>
                <w:rFonts w:cs="Arial"/>
                <w:sz w:val="20"/>
                <w:szCs w:val="20"/>
                <w:u w:val="single"/>
              </w:rPr>
            </w:pPr>
            <w:r w:rsidRPr="00E9359F">
              <w:rPr>
                <w:rFonts w:cs="Arial"/>
                <w:sz w:val="20"/>
                <w:szCs w:val="20"/>
                <w:u w:val="single"/>
              </w:rPr>
              <w:t xml:space="preserve">Action 1.2  </w:t>
            </w:r>
          </w:p>
          <w:p w:rsidR="00E2276A" w:rsidRPr="00E9359F" w:rsidRDefault="00E2276A" w:rsidP="009704AC">
            <w:pPr>
              <w:pStyle w:val="Header"/>
              <w:rPr>
                <w:rFonts w:cs="Arial"/>
                <w:sz w:val="20"/>
                <w:szCs w:val="20"/>
              </w:rPr>
            </w:pPr>
            <w:r w:rsidRPr="00E9359F">
              <w:rPr>
                <w:rFonts w:cs="Arial"/>
                <w:sz w:val="20"/>
                <w:szCs w:val="20"/>
              </w:rPr>
              <w:t xml:space="preserve">Civic engagement innovation grants scheme launched  </w:t>
            </w:r>
          </w:p>
          <w:p w:rsidR="00E2276A" w:rsidRDefault="00E2276A" w:rsidP="009704AC">
            <w:pPr>
              <w:pStyle w:val="Header"/>
              <w:rPr>
                <w:rFonts w:cs="Arial"/>
                <w:b/>
                <w:sz w:val="20"/>
                <w:szCs w:val="20"/>
              </w:rPr>
            </w:pPr>
          </w:p>
          <w:p w:rsidR="00E2276A" w:rsidRPr="00A47B4C" w:rsidRDefault="00E2276A" w:rsidP="009704AC">
            <w:pPr>
              <w:pStyle w:val="Header"/>
              <w:rPr>
                <w:rFonts w:cs="Arial"/>
                <w:sz w:val="20"/>
                <w:szCs w:val="20"/>
                <w:u w:val="single"/>
              </w:rPr>
            </w:pPr>
            <w:r w:rsidRPr="00A47B4C">
              <w:rPr>
                <w:rFonts w:cs="Arial"/>
                <w:sz w:val="20"/>
                <w:szCs w:val="20"/>
                <w:u w:val="single"/>
              </w:rPr>
              <w:t xml:space="preserve">Action 1.3 </w:t>
            </w:r>
          </w:p>
          <w:p w:rsidR="00E2276A" w:rsidRPr="00A47B4C" w:rsidRDefault="00E2276A" w:rsidP="009704AC">
            <w:pPr>
              <w:pStyle w:val="Header"/>
              <w:rPr>
                <w:rFonts w:cs="Arial"/>
                <w:sz w:val="20"/>
                <w:szCs w:val="20"/>
              </w:rPr>
            </w:pPr>
            <w:r w:rsidRPr="00A47B4C">
              <w:rPr>
                <w:rFonts w:cs="Arial"/>
                <w:sz w:val="20"/>
                <w:szCs w:val="20"/>
              </w:rPr>
              <w:t xml:space="preserve">Results of innovation grants disseminated through Mahallae platform </w:t>
            </w:r>
          </w:p>
          <w:p w:rsidR="00E2276A" w:rsidRPr="00E9359F" w:rsidRDefault="00E2276A" w:rsidP="00A12698">
            <w:pPr>
              <w:pStyle w:val="Header"/>
              <w:rPr>
                <w:rFonts w:cs="Arial"/>
                <w:b/>
                <w:sz w:val="20"/>
                <w:szCs w:val="20"/>
              </w:rPr>
            </w:pPr>
          </w:p>
        </w:tc>
        <w:tc>
          <w:tcPr>
            <w:tcW w:w="1984" w:type="dxa"/>
            <w:shd w:val="clear" w:color="auto" w:fill="auto"/>
          </w:tcPr>
          <w:p w:rsidR="00E2276A" w:rsidRDefault="00E2276A" w:rsidP="00692853">
            <w:pPr>
              <w:pStyle w:val="Header"/>
              <w:jc w:val="left"/>
              <w:rPr>
                <w:rFonts w:cs="Arial"/>
                <w:b/>
                <w:sz w:val="20"/>
                <w:szCs w:val="20"/>
              </w:rPr>
            </w:pPr>
            <w:r w:rsidRPr="00A47B4C">
              <w:rPr>
                <w:rFonts w:cs="Arial"/>
                <w:b/>
                <w:sz w:val="20"/>
                <w:szCs w:val="20"/>
              </w:rPr>
              <w:lastRenderedPageBreak/>
              <w:t xml:space="preserve">UNDP </w:t>
            </w:r>
          </w:p>
          <w:p w:rsidR="00E2276A" w:rsidRDefault="00E2276A" w:rsidP="00692853">
            <w:pPr>
              <w:pStyle w:val="Header"/>
              <w:jc w:val="left"/>
              <w:rPr>
                <w:rFonts w:cs="Arial"/>
                <w:b/>
                <w:sz w:val="20"/>
                <w:szCs w:val="20"/>
              </w:rPr>
            </w:pPr>
          </w:p>
          <w:p w:rsidR="00E2276A" w:rsidRDefault="00E2276A" w:rsidP="00692853">
            <w:pPr>
              <w:pStyle w:val="Header"/>
              <w:jc w:val="left"/>
              <w:rPr>
                <w:rFonts w:cs="Arial"/>
                <w:b/>
                <w:sz w:val="20"/>
                <w:szCs w:val="20"/>
              </w:rPr>
            </w:pPr>
          </w:p>
          <w:p w:rsidR="00E2276A" w:rsidRDefault="00E2276A" w:rsidP="00692853">
            <w:pPr>
              <w:pStyle w:val="Header"/>
              <w:jc w:val="left"/>
              <w:rPr>
                <w:rFonts w:cs="Arial"/>
                <w:b/>
                <w:sz w:val="20"/>
                <w:szCs w:val="20"/>
              </w:rPr>
            </w:pPr>
          </w:p>
          <w:p w:rsidR="00E2276A" w:rsidRDefault="00E2276A" w:rsidP="00692853">
            <w:pPr>
              <w:pStyle w:val="Header"/>
              <w:jc w:val="left"/>
              <w:rPr>
                <w:rFonts w:cs="Arial"/>
                <w:b/>
                <w:sz w:val="20"/>
                <w:szCs w:val="20"/>
              </w:rPr>
            </w:pPr>
          </w:p>
          <w:p w:rsidR="00E2276A" w:rsidRDefault="00E2276A" w:rsidP="00692853">
            <w:pPr>
              <w:pStyle w:val="Header"/>
              <w:jc w:val="left"/>
              <w:rPr>
                <w:rFonts w:cs="Arial"/>
                <w:b/>
                <w:sz w:val="20"/>
                <w:szCs w:val="20"/>
              </w:rPr>
            </w:pPr>
          </w:p>
          <w:p w:rsidR="00E2276A" w:rsidRDefault="00E2276A" w:rsidP="00692853">
            <w:pPr>
              <w:pStyle w:val="Header"/>
              <w:jc w:val="left"/>
              <w:rPr>
                <w:rFonts w:cs="Arial"/>
                <w:b/>
                <w:sz w:val="20"/>
                <w:szCs w:val="20"/>
              </w:rPr>
            </w:pPr>
          </w:p>
          <w:p w:rsidR="00E2276A" w:rsidRDefault="00E2276A" w:rsidP="00692853">
            <w:pPr>
              <w:pStyle w:val="Header"/>
              <w:jc w:val="left"/>
              <w:rPr>
                <w:rFonts w:cs="Arial"/>
                <w:b/>
                <w:sz w:val="20"/>
                <w:szCs w:val="20"/>
              </w:rPr>
            </w:pPr>
          </w:p>
          <w:p w:rsidR="00E2276A" w:rsidRDefault="00E2276A" w:rsidP="00692853">
            <w:pPr>
              <w:pStyle w:val="Header"/>
              <w:jc w:val="left"/>
              <w:rPr>
                <w:rFonts w:cs="Arial"/>
                <w:b/>
                <w:sz w:val="20"/>
                <w:szCs w:val="20"/>
              </w:rPr>
            </w:pPr>
          </w:p>
          <w:p w:rsidR="00E2276A" w:rsidRDefault="00E2276A" w:rsidP="00692853">
            <w:pPr>
              <w:pStyle w:val="Header"/>
              <w:jc w:val="left"/>
              <w:rPr>
                <w:rFonts w:cs="Arial"/>
                <w:b/>
                <w:sz w:val="20"/>
                <w:szCs w:val="20"/>
              </w:rPr>
            </w:pPr>
          </w:p>
          <w:p w:rsidR="00E2276A" w:rsidRDefault="00E2276A" w:rsidP="00692853">
            <w:pPr>
              <w:pStyle w:val="Header"/>
              <w:jc w:val="left"/>
              <w:rPr>
                <w:rFonts w:cs="Arial"/>
                <w:b/>
                <w:sz w:val="20"/>
                <w:szCs w:val="20"/>
              </w:rPr>
            </w:pPr>
          </w:p>
          <w:p w:rsidR="00E2276A" w:rsidRDefault="00E2276A" w:rsidP="00692853">
            <w:pPr>
              <w:pStyle w:val="Header"/>
              <w:jc w:val="left"/>
              <w:rPr>
                <w:rFonts w:cs="Arial"/>
                <w:b/>
                <w:sz w:val="20"/>
                <w:szCs w:val="20"/>
              </w:rPr>
            </w:pPr>
          </w:p>
          <w:p w:rsidR="00E2276A" w:rsidRDefault="00E2276A" w:rsidP="00692853">
            <w:pPr>
              <w:pStyle w:val="Header"/>
              <w:jc w:val="left"/>
              <w:rPr>
                <w:rFonts w:cs="Arial"/>
                <w:b/>
                <w:sz w:val="20"/>
                <w:szCs w:val="20"/>
              </w:rPr>
            </w:pPr>
          </w:p>
          <w:p w:rsidR="00E2276A" w:rsidRDefault="00E2276A" w:rsidP="00692853">
            <w:pPr>
              <w:pStyle w:val="Header"/>
              <w:jc w:val="left"/>
              <w:rPr>
                <w:rFonts w:cs="Arial"/>
                <w:b/>
                <w:sz w:val="20"/>
                <w:szCs w:val="20"/>
              </w:rPr>
            </w:pPr>
          </w:p>
          <w:p w:rsidR="00E2276A" w:rsidRDefault="00E2276A" w:rsidP="00692853">
            <w:pPr>
              <w:pStyle w:val="Header"/>
              <w:jc w:val="left"/>
              <w:rPr>
                <w:rFonts w:cs="Arial"/>
                <w:b/>
                <w:sz w:val="20"/>
                <w:szCs w:val="20"/>
              </w:rPr>
            </w:pPr>
          </w:p>
          <w:p w:rsidR="00E2276A" w:rsidRDefault="00E2276A" w:rsidP="00692853">
            <w:pPr>
              <w:pStyle w:val="Header"/>
              <w:jc w:val="left"/>
              <w:rPr>
                <w:rFonts w:cs="Arial"/>
                <w:b/>
                <w:sz w:val="20"/>
                <w:szCs w:val="20"/>
              </w:rPr>
            </w:pPr>
          </w:p>
          <w:p w:rsidR="00E2276A" w:rsidRPr="00A47B4C" w:rsidRDefault="00E2276A" w:rsidP="00A12698">
            <w:pPr>
              <w:pStyle w:val="Header"/>
              <w:jc w:val="left"/>
              <w:rPr>
                <w:rFonts w:cs="Arial"/>
                <w:b/>
                <w:sz w:val="20"/>
                <w:szCs w:val="20"/>
              </w:rPr>
            </w:pPr>
          </w:p>
        </w:tc>
        <w:tc>
          <w:tcPr>
            <w:tcW w:w="1940" w:type="dxa"/>
          </w:tcPr>
          <w:p w:rsidR="00E2276A" w:rsidRDefault="00E2276A" w:rsidP="008F631E">
            <w:pPr>
              <w:pStyle w:val="Header"/>
              <w:rPr>
                <w:rFonts w:cs="Arial"/>
                <w:sz w:val="20"/>
                <w:szCs w:val="20"/>
              </w:rPr>
            </w:pPr>
          </w:p>
          <w:p w:rsidR="00E2276A" w:rsidRDefault="00E2276A" w:rsidP="008F631E">
            <w:pPr>
              <w:pStyle w:val="Header"/>
              <w:rPr>
                <w:rFonts w:cs="Arial"/>
                <w:sz w:val="20"/>
                <w:szCs w:val="20"/>
              </w:rPr>
            </w:pPr>
          </w:p>
          <w:p w:rsidR="00E2276A" w:rsidRDefault="00E2276A" w:rsidP="008F631E">
            <w:pPr>
              <w:pStyle w:val="Header"/>
              <w:rPr>
                <w:rFonts w:cs="Arial"/>
                <w:sz w:val="20"/>
                <w:szCs w:val="20"/>
              </w:rPr>
            </w:pPr>
          </w:p>
          <w:p w:rsidR="00E2276A" w:rsidRDefault="00E2276A" w:rsidP="008F631E">
            <w:pPr>
              <w:pStyle w:val="Header"/>
              <w:rPr>
                <w:rFonts w:cs="Arial"/>
                <w:sz w:val="20"/>
                <w:szCs w:val="20"/>
              </w:rPr>
            </w:pPr>
          </w:p>
          <w:p w:rsidR="00E2276A" w:rsidRDefault="00E2276A" w:rsidP="008F631E">
            <w:pPr>
              <w:pStyle w:val="Header"/>
              <w:rPr>
                <w:rFonts w:cs="Arial"/>
                <w:sz w:val="20"/>
                <w:szCs w:val="20"/>
              </w:rPr>
            </w:pPr>
          </w:p>
          <w:p w:rsidR="00E2276A" w:rsidRPr="009A4546" w:rsidRDefault="00E2276A" w:rsidP="008F631E">
            <w:pPr>
              <w:pStyle w:val="Header"/>
              <w:rPr>
                <w:rFonts w:cs="Arial"/>
                <w:b/>
                <w:i/>
                <w:sz w:val="20"/>
                <w:szCs w:val="20"/>
              </w:rPr>
            </w:pPr>
            <w:r w:rsidRPr="009A4546">
              <w:rPr>
                <w:rFonts w:cs="Arial"/>
                <w:b/>
                <w:i/>
                <w:sz w:val="20"/>
                <w:szCs w:val="20"/>
              </w:rPr>
              <w:t>Action 1.1</w:t>
            </w:r>
          </w:p>
          <w:p w:rsidR="00E2276A" w:rsidRPr="009A4546" w:rsidRDefault="00E2276A" w:rsidP="008F631E">
            <w:pPr>
              <w:pStyle w:val="Header"/>
              <w:rPr>
                <w:rFonts w:cs="Arial"/>
                <w:b/>
                <w:i/>
                <w:sz w:val="20"/>
                <w:szCs w:val="20"/>
              </w:rPr>
            </w:pPr>
            <w:r w:rsidRPr="009A4546">
              <w:rPr>
                <w:rFonts w:cs="Arial"/>
                <w:b/>
                <w:i/>
                <w:sz w:val="20"/>
                <w:szCs w:val="20"/>
              </w:rPr>
              <w:t>USD 80,000</w:t>
            </w:r>
          </w:p>
          <w:p w:rsidR="00E2276A" w:rsidRPr="009A4546" w:rsidRDefault="00E2276A" w:rsidP="008F631E">
            <w:pPr>
              <w:pStyle w:val="Header"/>
              <w:rPr>
                <w:rFonts w:cs="Arial"/>
                <w:b/>
                <w:i/>
                <w:sz w:val="20"/>
                <w:szCs w:val="20"/>
              </w:rPr>
            </w:pPr>
          </w:p>
          <w:p w:rsidR="00E2276A" w:rsidRPr="009A4546" w:rsidRDefault="00E2276A" w:rsidP="008F631E">
            <w:pPr>
              <w:pStyle w:val="Header"/>
              <w:rPr>
                <w:rFonts w:cs="Arial"/>
                <w:b/>
                <w:i/>
                <w:sz w:val="20"/>
                <w:szCs w:val="20"/>
              </w:rPr>
            </w:pPr>
          </w:p>
          <w:p w:rsidR="00E2276A" w:rsidRPr="009A4546" w:rsidRDefault="00E2276A" w:rsidP="008F631E">
            <w:pPr>
              <w:pStyle w:val="Header"/>
              <w:rPr>
                <w:rFonts w:cs="Arial"/>
                <w:b/>
                <w:i/>
                <w:sz w:val="20"/>
                <w:szCs w:val="20"/>
              </w:rPr>
            </w:pPr>
            <w:r w:rsidRPr="009A4546">
              <w:rPr>
                <w:rFonts w:cs="Arial"/>
                <w:b/>
                <w:i/>
                <w:sz w:val="20"/>
                <w:szCs w:val="20"/>
              </w:rPr>
              <w:t>Action 1.2</w:t>
            </w:r>
          </w:p>
          <w:p w:rsidR="00E2276A" w:rsidRPr="009A4546" w:rsidRDefault="00E2276A" w:rsidP="008F631E">
            <w:pPr>
              <w:pStyle w:val="Header"/>
              <w:rPr>
                <w:rFonts w:cs="Arial"/>
                <w:b/>
                <w:i/>
                <w:sz w:val="20"/>
                <w:szCs w:val="20"/>
              </w:rPr>
            </w:pPr>
            <w:r w:rsidRPr="009A4546">
              <w:rPr>
                <w:rFonts w:cs="Arial"/>
                <w:b/>
                <w:i/>
                <w:sz w:val="20"/>
                <w:szCs w:val="20"/>
              </w:rPr>
              <w:t>USD 111,000</w:t>
            </w:r>
          </w:p>
          <w:p w:rsidR="00E2276A" w:rsidRPr="009A4546" w:rsidRDefault="00E2276A" w:rsidP="008F631E">
            <w:pPr>
              <w:pStyle w:val="Header"/>
              <w:rPr>
                <w:rFonts w:cs="Arial"/>
                <w:b/>
                <w:i/>
                <w:sz w:val="20"/>
                <w:szCs w:val="20"/>
              </w:rPr>
            </w:pPr>
          </w:p>
          <w:p w:rsidR="00E2276A" w:rsidRPr="009A4546" w:rsidRDefault="00E2276A" w:rsidP="008F631E">
            <w:pPr>
              <w:pStyle w:val="Header"/>
              <w:rPr>
                <w:rFonts w:cs="Arial"/>
                <w:b/>
                <w:i/>
                <w:sz w:val="20"/>
                <w:szCs w:val="20"/>
              </w:rPr>
            </w:pPr>
            <w:r w:rsidRPr="009A4546">
              <w:rPr>
                <w:rFonts w:cs="Arial"/>
                <w:b/>
                <w:i/>
                <w:sz w:val="20"/>
                <w:szCs w:val="20"/>
              </w:rPr>
              <w:t>Action 1.3</w:t>
            </w:r>
          </w:p>
          <w:p w:rsidR="00E2276A" w:rsidRPr="00DA23A7" w:rsidRDefault="00E2276A" w:rsidP="00A33407">
            <w:pPr>
              <w:pStyle w:val="Header"/>
              <w:rPr>
                <w:rFonts w:cs="Arial"/>
                <w:sz w:val="20"/>
                <w:szCs w:val="20"/>
              </w:rPr>
            </w:pPr>
            <w:r w:rsidRPr="009A4546">
              <w:rPr>
                <w:rFonts w:cs="Arial"/>
                <w:b/>
                <w:i/>
                <w:sz w:val="20"/>
                <w:szCs w:val="20"/>
              </w:rPr>
              <w:t>USD 50,000</w:t>
            </w:r>
          </w:p>
        </w:tc>
      </w:tr>
      <w:tr w:rsidR="00E2276A" w:rsidRPr="00C54E60" w:rsidTr="005B35E9">
        <w:trPr>
          <w:gridBefore w:val="1"/>
          <w:wBefore w:w="18" w:type="dxa"/>
          <w:trHeight w:val="945"/>
        </w:trPr>
        <w:tc>
          <w:tcPr>
            <w:tcW w:w="2642" w:type="dxa"/>
            <w:vMerge/>
          </w:tcPr>
          <w:p w:rsidR="00E2276A" w:rsidRPr="005167CC" w:rsidRDefault="00E2276A" w:rsidP="0093749B">
            <w:pPr>
              <w:tabs>
                <w:tab w:val="left" w:pos="4680"/>
              </w:tabs>
              <w:rPr>
                <w:rFonts w:cs="Arial"/>
                <w:b/>
                <w:sz w:val="20"/>
                <w:szCs w:val="20"/>
              </w:rPr>
            </w:pPr>
          </w:p>
        </w:tc>
        <w:tc>
          <w:tcPr>
            <w:tcW w:w="2693" w:type="dxa"/>
            <w:vMerge/>
          </w:tcPr>
          <w:p w:rsidR="00E2276A" w:rsidRPr="003D476E" w:rsidRDefault="00E2276A" w:rsidP="00150AB3">
            <w:pPr>
              <w:rPr>
                <w:rFonts w:eastAsia="Calibri" w:cs="Arial"/>
                <w:b/>
                <w:sz w:val="20"/>
                <w:szCs w:val="20"/>
              </w:rPr>
            </w:pPr>
          </w:p>
        </w:tc>
        <w:tc>
          <w:tcPr>
            <w:tcW w:w="5954" w:type="dxa"/>
          </w:tcPr>
          <w:p w:rsidR="00E2276A" w:rsidRDefault="00E2276A" w:rsidP="00A12698">
            <w:pPr>
              <w:pStyle w:val="Header"/>
              <w:rPr>
                <w:rFonts w:cs="Arial"/>
                <w:b/>
                <w:sz w:val="20"/>
                <w:szCs w:val="20"/>
              </w:rPr>
            </w:pPr>
            <w:r>
              <w:rPr>
                <w:rFonts w:cs="Arial"/>
                <w:b/>
                <w:sz w:val="20"/>
                <w:szCs w:val="20"/>
              </w:rPr>
              <w:t>Activity 2: SCORE interactive digital platform acknowledged as an instructive tool for peace and development professionals</w:t>
            </w:r>
          </w:p>
          <w:p w:rsidR="00E2276A" w:rsidRDefault="00E2276A" w:rsidP="00A12698">
            <w:pPr>
              <w:pStyle w:val="Header"/>
              <w:rPr>
                <w:rFonts w:cs="Arial"/>
                <w:b/>
                <w:sz w:val="20"/>
                <w:szCs w:val="20"/>
              </w:rPr>
            </w:pPr>
          </w:p>
          <w:p w:rsidR="00E2276A" w:rsidRPr="00D47AA1" w:rsidRDefault="00E2276A" w:rsidP="00A12698">
            <w:pPr>
              <w:pStyle w:val="Header"/>
              <w:rPr>
                <w:rFonts w:cs="Arial"/>
                <w:sz w:val="20"/>
                <w:szCs w:val="20"/>
                <w:u w:val="single"/>
              </w:rPr>
            </w:pPr>
            <w:r w:rsidRPr="00D47AA1">
              <w:rPr>
                <w:rFonts w:cs="Arial"/>
                <w:sz w:val="20"/>
                <w:szCs w:val="20"/>
                <w:u w:val="single"/>
              </w:rPr>
              <w:t>Action 2.1</w:t>
            </w:r>
          </w:p>
          <w:p w:rsidR="00E2276A" w:rsidRDefault="00E2276A" w:rsidP="00A12698">
            <w:pPr>
              <w:pStyle w:val="Header"/>
              <w:rPr>
                <w:rFonts w:cs="Arial"/>
                <w:b/>
                <w:sz w:val="20"/>
                <w:szCs w:val="20"/>
              </w:rPr>
            </w:pPr>
            <w:r w:rsidRPr="00D47AA1">
              <w:rPr>
                <w:rFonts w:cs="Arial"/>
                <w:sz w:val="20"/>
                <w:szCs w:val="20"/>
              </w:rPr>
              <w:t>International workshop involving CSOs, donors and senior UNDP officials from RBEC/RBAS country offices and New York convened to launch the SCORE</w:t>
            </w:r>
            <w:r>
              <w:rPr>
                <w:rFonts w:cs="Arial"/>
                <w:sz w:val="20"/>
                <w:szCs w:val="20"/>
              </w:rPr>
              <w:t xml:space="preserve">. </w:t>
            </w:r>
            <w:r>
              <w:rPr>
                <w:rFonts w:cs="Arial"/>
                <w:b/>
                <w:sz w:val="20"/>
                <w:szCs w:val="20"/>
              </w:rPr>
              <w:t xml:space="preserve">  </w:t>
            </w:r>
          </w:p>
          <w:p w:rsidR="00E2276A" w:rsidRDefault="00E2276A" w:rsidP="00A12698">
            <w:pPr>
              <w:pStyle w:val="Header"/>
              <w:rPr>
                <w:rFonts w:cs="Arial"/>
                <w:b/>
                <w:sz w:val="20"/>
                <w:szCs w:val="20"/>
              </w:rPr>
            </w:pPr>
          </w:p>
          <w:p w:rsidR="00E2276A" w:rsidRPr="00D47AA1" w:rsidRDefault="00E2276A" w:rsidP="00A12698">
            <w:pPr>
              <w:pStyle w:val="Header"/>
              <w:rPr>
                <w:rFonts w:cs="Arial"/>
                <w:sz w:val="20"/>
                <w:szCs w:val="20"/>
                <w:u w:val="single"/>
              </w:rPr>
            </w:pPr>
            <w:r w:rsidRPr="00D47AA1">
              <w:rPr>
                <w:rFonts w:cs="Arial"/>
                <w:sz w:val="20"/>
                <w:szCs w:val="20"/>
                <w:u w:val="single"/>
              </w:rPr>
              <w:t>Action 2.2</w:t>
            </w:r>
          </w:p>
          <w:p w:rsidR="00E2276A" w:rsidRDefault="00E2276A" w:rsidP="00A12698">
            <w:pPr>
              <w:pStyle w:val="Header"/>
              <w:rPr>
                <w:rFonts w:cs="Arial"/>
                <w:sz w:val="20"/>
                <w:szCs w:val="20"/>
              </w:rPr>
            </w:pPr>
            <w:r>
              <w:rPr>
                <w:rFonts w:cs="Arial"/>
                <w:sz w:val="20"/>
                <w:szCs w:val="20"/>
              </w:rPr>
              <w:t>SCORE replicated in Bosnia in cooperation with USAID</w:t>
            </w:r>
          </w:p>
          <w:p w:rsidR="00E2276A" w:rsidRDefault="00E2276A" w:rsidP="00A12698">
            <w:pPr>
              <w:pStyle w:val="Header"/>
              <w:rPr>
                <w:rFonts w:cs="Arial"/>
                <w:sz w:val="20"/>
                <w:szCs w:val="20"/>
              </w:rPr>
            </w:pPr>
          </w:p>
          <w:p w:rsidR="00E2276A" w:rsidRPr="00D47AA1" w:rsidRDefault="00E2276A" w:rsidP="00A12698">
            <w:pPr>
              <w:pStyle w:val="Header"/>
              <w:rPr>
                <w:rFonts w:cs="Arial"/>
                <w:sz w:val="20"/>
                <w:szCs w:val="20"/>
                <w:u w:val="single"/>
              </w:rPr>
            </w:pPr>
            <w:r w:rsidRPr="00D47AA1">
              <w:rPr>
                <w:rFonts w:cs="Arial"/>
                <w:sz w:val="20"/>
                <w:szCs w:val="20"/>
                <w:u w:val="single"/>
              </w:rPr>
              <w:t>Action 2.3</w:t>
            </w:r>
          </w:p>
          <w:p w:rsidR="00E2276A" w:rsidRDefault="00E2276A" w:rsidP="00A12698">
            <w:pPr>
              <w:pStyle w:val="Header"/>
              <w:rPr>
                <w:rFonts w:cs="Arial"/>
                <w:sz w:val="20"/>
                <w:szCs w:val="20"/>
              </w:rPr>
            </w:pPr>
            <w:r>
              <w:rPr>
                <w:rFonts w:cs="Arial"/>
                <w:sz w:val="20"/>
                <w:szCs w:val="20"/>
              </w:rPr>
              <w:t xml:space="preserve">Consultations on the SCORE index take place with UNDP country offices and governments which demonstrate a serious interest in replication. </w:t>
            </w:r>
          </w:p>
          <w:p w:rsidR="00E2276A" w:rsidRDefault="00E2276A" w:rsidP="00A12698">
            <w:pPr>
              <w:pStyle w:val="Header"/>
              <w:rPr>
                <w:rFonts w:cs="Arial"/>
                <w:sz w:val="20"/>
                <w:szCs w:val="20"/>
              </w:rPr>
            </w:pPr>
          </w:p>
          <w:p w:rsidR="00E2276A" w:rsidRPr="00D47AA1" w:rsidRDefault="00E2276A" w:rsidP="00A12698">
            <w:pPr>
              <w:pStyle w:val="Header"/>
              <w:rPr>
                <w:rFonts w:cs="Arial"/>
                <w:sz w:val="20"/>
                <w:szCs w:val="20"/>
                <w:u w:val="single"/>
              </w:rPr>
            </w:pPr>
            <w:r w:rsidRPr="00D47AA1">
              <w:rPr>
                <w:rFonts w:cs="Arial"/>
                <w:sz w:val="20"/>
                <w:szCs w:val="20"/>
                <w:u w:val="single"/>
              </w:rPr>
              <w:t xml:space="preserve">Action 2.4 </w:t>
            </w:r>
          </w:p>
          <w:p w:rsidR="00E2276A" w:rsidRDefault="00E2276A" w:rsidP="00A12698">
            <w:pPr>
              <w:pStyle w:val="Header"/>
              <w:rPr>
                <w:rFonts w:cs="Arial"/>
                <w:sz w:val="20"/>
                <w:szCs w:val="20"/>
              </w:rPr>
            </w:pPr>
            <w:r>
              <w:rPr>
                <w:rFonts w:cs="Arial"/>
                <w:sz w:val="20"/>
                <w:szCs w:val="20"/>
              </w:rPr>
              <w:t>Partnership arrangements secured to replicate SCORE outside Cyprus.</w:t>
            </w:r>
          </w:p>
          <w:p w:rsidR="00E2276A" w:rsidRDefault="00E2276A" w:rsidP="00A12698">
            <w:pPr>
              <w:pStyle w:val="Header"/>
              <w:rPr>
                <w:rFonts w:cs="Arial"/>
                <w:sz w:val="20"/>
                <w:szCs w:val="20"/>
              </w:rPr>
            </w:pPr>
          </w:p>
          <w:p w:rsidR="00E2276A" w:rsidRPr="00D47AA1" w:rsidRDefault="00E2276A" w:rsidP="00A12698">
            <w:pPr>
              <w:pStyle w:val="Header"/>
              <w:rPr>
                <w:rFonts w:cs="Arial"/>
                <w:sz w:val="20"/>
                <w:szCs w:val="20"/>
                <w:u w:val="single"/>
              </w:rPr>
            </w:pPr>
            <w:r w:rsidRPr="00D47AA1">
              <w:rPr>
                <w:rFonts w:cs="Arial"/>
                <w:sz w:val="20"/>
                <w:szCs w:val="20"/>
                <w:u w:val="single"/>
              </w:rPr>
              <w:lastRenderedPageBreak/>
              <w:t xml:space="preserve">Action 2.5 </w:t>
            </w:r>
          </w:p>
          <w:p w:rsidR="00E2276A" w:rsidRDefault="00E2276A" w:rsidP="00A12698">
            <w:pPr>
              <w:pStyle w:val="Header"/>
              <w:rPr>
                <w:rFonts w:cs="Arial"/>
                <w:sz w:val="20"/>
                <w:szCs w:val="20"/>
              </w:rPr>
            </w:pPr>
            <w:r>
              <w:rPr>
                <w:rFonts w:cs="Arial"/>
                <w:sz w:val="20"/>
                <w:szCs w:val="20"/>
              </w:rPr>
              <w:t xml:space="preserve">SCORE data updated and analysis conducted for Cyprus in support on the island’s peace process, and results shared with negotiation teams and UN Good Offices. </w:t>
            </w:r>
          </w:p>
          <w:p w:rsidR="00E2276A" w:rsidRPr="00E9359F" w:rsidRDefault="00E2276A" w:rsidP="009704AC">
            <w:pPr>
              <w:pStyle w:val="Header"/>
              <w:rPr>
                <w:rFonts w:cs="Arial"/>
                <w:b/>
                <w:sz w:val="20"/>
                <w:szCs w:val="20"/>
              </w:rPr>
            </w:pPr>
          </w:p>
        </w:tc>
        <w:tc>
          <w:tcPr>
            <w:tcW w:w="1984" w:type="dxa"/>
            <w:shd w:val="clear" w:color="auto" w:fill="auto"/>
          </w:tcPr>
          <w:p w:rsidR="00E2276A" w:rsidRPr="004E7670" w:rsidRDefault="00E2276A" w:rsidP="00A12698">
            <w:pPr>
              <w:pStyle w:val="Header"/>
              <w:jc w:val="left"/>
              <w:rPr>
                <w:rFonts w:cs="Arial"/>
                <w:b/>
                <w:bCs/>
                <w:sz w:val="20"/>
                <w:szCs w:val="20"/>
              </w:rPr>
            </w:pPr>
            <w:r w:rsidRPr="004E7670">
              <w:rPr>
                <w:rFonts w:cs="Arial"/>
                <w:b/>
                <w:bCs/>
                <w:sz w:val="20"/>
                <w:szCs w:val="20"/>
              </w:rPr>
              <w:lastRenderedPageBreak/>
              <w:t>The Centre for Sustainable Peace and Democratic Development (SeeD)</w:t>
            </w:r>
          </w:p>
          <w:p w:rsidR="00E2276A" w:rsidRDefault="00E2276A" w:rsidP="00A12698">
            <w:pPr>
              <w:pStyle w:val="Header"/>
              <w:jc w:val="left"/>
              <w:rPr>
                <w:rFonts w:cs="Arial"/>
                <w:b/>
                <w:sz w:val="20"/>
                <w:szCs w:val="20"/>
              </w:rPr>
            </w:pPr>
          </w:p>
          <w:p w:rsidR="00E2276A" w:rsidRPr="00A47B4C" w:rsidRDefault="00E2276A" w:rsidP="00692853">
            <w:pPr>
              <w:pStyle w:val="Header"/>
              <w:jc w:val="left"/>
              <w:rPr>
                <w:rFonts w:cs="Arial"/>
                <w:b/>
                <w:sz w:val="20"/>
                <w:szCs w:val="20"/>
              </w:rPr>
            </w:pPr>
          </w:p>
        </w:tc>
        <w:tc>
          <w:tcPr>
            <w:tcW w:w="1940" w:type="dxa"/>
          </w:tcPr>
          <w:p w:rsidR="00E2276A" w:rsidRDefault="00E2276A" w:rsidP="008F631E">
            <w:pPr>
              <w:pStyle w:val="Header"/>
              <w:rPr>
                <w:rFonts w:cs="Arial"/>
                <w:sz w:val="20"/>
                <w:szCs w:val="20"/>
              </w:rPr>
            </w:pPr>
          </w:p>
          <w:p w:rsidR="00E2276A" w:rsidRDefault="00E2276A" w:rsidP="008F631E">
            <w:pPr>
              <w:pStyle w:val="Header"/>
              <w:rPr>
                <w:rFonts w:cs="Arial"/>
                <w:sz w:val="20"/>
                <w:szCs w:val="20"/>
              </w:rPr>
            </w:pPr>
          </w:p>
          <w:p w:rsidR="00E2276A" w:rsidRDefault="00E2276A" w:rsidP="008F631E">
            <w:pPr>
              <w:pStyle w:val="Header"/>
              <w:rPr>
                <w:rFonts w:cs="Arial"/>
                <w:sz w:val="20"/>
                <w:szCs w:val="20"/>
              </w:rPr>
            </w:pPr>
          </w:p>
          <w:p w:rsidR="00E2276A" w:rsidRDefault="00E2276A" w:rsidP="008F631E">
            <w:pPr>
              <w:pStyle w:val="Header"/>
              <w:rPr>
                <w:rFonts w:cs="Arial"/>
                <w:sz w:val="20"/>
                <w:szCs w:val="20"/>
              </w:rPr>
            </w:pPr>
          </w:p>
          <w:p w:rsidR="00E2276A" w:rsidRDefault="00E2276A" w:rsidP="008F631E">
            <w:pPr>
              <w:pStyle w:val="Header"/>
              <w:rPr>
                <w:rFonts w:cs="Arial"/>
                <w:sz w:val="20"/>
                <w:szCs w:val="20"/>
              </w:rPr>
            </w:pPr>
          </w:p>
          <w:p w:rsidR="00E2276A" w:rsidRPr="009A4546" w:rsidRDefault="00E2276A" w:rsidP="008F631E">
            <w:pPr>
              <w:pStyle w:val="Header"/>
              <w:rPr>
                <w:rFonts w:cs="Arial"/>
                <w:b/>
                <w:i/>
                <w:sz w:val="20"/>
                <w:szCs w:val="20"/>
              </w:rPr>
            </w:pPr>
            <w:r w:rsidRPr="009A4546">
              <w:rPr>
                <w:rFonts w:cs="Arial"/>
                <w:b/>
                <w:i/>
                <w:sz w:val="20"/>
                <w:szCs w:val="20"/>
              </w:rPr>
              <w:t>Action 2.1</w:t>
            </w:r>
          </w:p>
          <w:p w:rsidR="00E2276A" w:rsidRPr="009A4546" w:rsidRDefault="00E2276A" w:rsidP="008F631E">
            <w:pPr>
              <w:pStyle w:val="Header"/>
              <w:rPr>
                <w:rFonts w:cs="Arial"/>
                <w:b/>
                <w:i/>
                <w:sz w:val="20"/>
                <w:szCs w:val="20"/>
              </w:rPr>
            </w:pPr>
            <w:r w:rsidRPr="009A4546">
              <w:rPr>
                <w:rFonts w:cs="Arial"/>
                <w:b/>
                <w:i/>
                <w:sz w:val="20"/>
                <w:szCs w:val="20"/>
              </w:rPr>
              <w:t>USD 70,000</w:t>
            </w:r>
          </w:p>
          <w:p w:rsidR="00E2276A" w:rsidRPr="009A4546" w:rsidRDefault="00E2276A" w:rsidP="008F631E">
            <w:pPr>
              <w:pStyle w:val="Header"/>
              <w:rPr>
                <w:rFonts w:cs="Arial"/>
                <w:b/>
                <w:i/>
                <w:sz w:val="20"/>
                <w:szCs w:val="20"/>
              </w:rPr>
            </w:pPr>
          </w:p>
          <w:p w:rsidR="00E2276A" w:rsidRPr="009A4546" w:rsidRDefault="00E2276A" w:rsidP="008F631E">
            <w:pPr>
              <w:pStyle w:val="Header"/>
              <w:rPr>
                <w:rFonts w:cs="Arial"/>
                <w:b/>
                <w:i/>
                <w:sz w:val="20"/>
                <w:szCs w:val="20"/>
              </w:rPr>
            </w:pPr>
            <w:r w:rsidRPr="009A4546">
              <w:rPr>
                <w:rFonts w:cs="Arial"/>
                <w:b/>
                <w:i/>
                <w:sz w:val="20"/>
                <w:szCs w:val="20"/>
              </w:rPr>
              <w:t>Action 2.2</w:t>
            </w:r>
          </w:p>
          <w:p w:rsidR="00E2276A" w:rsidRPr="009A4546" w:rsidRDefault="00E2276A" w:rsidP="008F631E">
            <w:pPr>
              <w:pStyle w:val="Header"/>
              <w:rPr>
                <w:rFonts w:cs="Arial"/>
                <w:b/>
                <w:i/>
                <w:sz w:val="20"/>
                <w:szCs w:val="20"/>
              </w:rPr>
            </w:pPr>
            <w:r w:rsidRPr="009A4546">
              <w:rPr>
                <w:rFonts w:cs="Arial"/>
                <w:b/>
                <w:i/>
                <w:sz w:val="20"/>
                <w:szCs w:val="20"/>
              </w:rPr>
              <w:t>USD 70,000</w:t>
            </w:r>
          </w:p>
          <w:p w:rsidR="00E2276A" w:rsidRPr="009A4546" w:rsidRDefault="00E2276A" w:rsidP="008F631E">
            <w:pPr>
              <w:pStyle w:val="Header"/>
              <w:rPr>
                <w:rFonts w:cs="Arial"/>
                <w:b/>
                <w:i/>
                <w:sz w:val="20"/>
                <w:szCs w:val="20"/>
              </w:rPr>
            </w:pPr>
          </w:p>
          <w:p w:rsidR="00E2276A" w:rsidRPr="009A4546" w:rsidRDefault="00E2276A" w:rsidP="008F631E">
            <w:pPr>
              <w:pStyle w:val="Header"/>
              <w:rPr>
                <w:rFonts w:cs="Arial"/>
                <w:b/>
                <w:i/>
                <w:sz w:val="20"/>
                <w:szCs w:val="20"/>
              </w:rPr>
            </w:pPr>
          </w:p>
          <w:p w:rsidR="00E2276A" w:rsidRPr="009A4546" w:rsidRDefault="00E2276A" w:rsidP="008F631E">
            <w:pPr>
              <w:pStyle w:val="Header"/>
              <w:rPr>
                <w:rFonts w:cs="Arial"/>
                <w:b/>
                <w:i/>
                <w:sz w:val="20"/>
                <w:szCs w:val="20"/>
              </w:rPr>
            </w:pPr>
            <w:r w:rsidRPr="009A4546">
              <w:rPr>
                <w:rFonts w:cs="Arial"/>
                <w:b/>
                <w:i/>
                <w:sz w:val="20"/>
                <w:szCs w:val="20"/>
              </w:rPr>
              <w:t>Action 2.3</w:t>
            </w:r>
          </w:p>
          <w:p w:rsidR="00E2276A" w:rsidRPr="009A4546" w:rsidRDefault="00E2276A" w:rsidP="008F631E">
            <w:pPr>
              <w:pStyle w:val="Header"/>
              <w:rPr>
                <w:rFonts w:cs="Arial"/>
                <w:b/>
                <w:i/>
                <w:sz w:val="20"/>
                <w:szCs w:val="20"/>
              </w:rPr>
            </w:pPr>
            <w:r w:rsidRPr="009A4546">
              <w:rPr>
                <w:rFonts w:cs="Arial"/>
                <w:b/>
                <w:i/>
                <w:sz w:val="20"/>
                <w:szCs w:val="20"/>
              </w:rPr>
              <w:t>USD 20,000</w:t>
            </w:r>
          </w:p>
          <w:p w:rsidR="00E2276A" w:rsidRPr="009A4546" w:rsidRDefault="00E2276A" w:rsidP="008F631E">
            <w:pPr>
              <w:pStyle w:val="Header"/>
              <w:rPr>
                <w:rFonts w:cs="Arial"/>
                <w:b/>
                <w:i/>
                <w:sz w:val="20"/>
                <w:szCs w:val="20"/>
              </w:rPr>
            </w:pPr>
          </w:p>
          <w:p w:rsidR="00E2276A" w:rsidRPr="009A4546" w:rsidRDefault="00E2276A" w:rsidP="008F631E">
            <w:pPr>
              <w:pStyle w:val="Header"/>
              <w:rPr>
                <w:rFonts w:cs="Arial"/>
                <w:b/>
                <w:i/>
                <w:sz w:val="20"/>
                <w:szCs w:val="20"/>
              </w:rPr>
            </w:pPr>
          </w:p>
          <w:p w:rsidR="00E2276A" w:rsidRPr="009A4546" w:rsidRDefault="00E2276A" w:rsidP="008F631E">
            <w:pPr>
              <w:pStyle w:val="Header"/>
              <w:rPr>
                <w:rFonts w:cs="Arial"/>
                <w:b/>
                <w:i/>
                <w:sz w:val="20"/>
                <w:szCs w:val="20"/>
              </w:rPr>
            </w:pPr>
            <w:r w:rsidRPr="009A4546">
              <w:rPr>
                <w:rFonts w:cs="Arial"/>
                <w:b/>
                <w:i/>
                <w:sz w:val="20"/>
                <w:szCs w:val="20"/>
              </w:rPr>
              <w:t>Action 2.4</w:t>
            </w:r>
          </w:p>
          <w:p w:rsidR="00E2276A" w:rsidRPr="009A4546" w:rsidRDefault="00E2276A" w:rsidP="008F631E">
            <w:pPr>
              <w:pStyle w:val="Header"/>
              <w:rPr>
                <w:rFonts w:cs="Arial"/>
                <w:b/>
                <w:i/>
                <w:sz w:val="20"/>
                <w:szCs w:val="20"/>
              </w:rPr>
            </w:pPr>
            <w:r w:rsidRPr="009A4546">
              <w:rPr>
                <w:rFonts w:cs="Arial"/>
                <w:b/>
                <w:i/>
                <w:sz w:val="20"/>
                <w:szCs w:val="20"/>
              </w:rPr>
              <w:t>USD 30,000</w:t>
            </w:r>
          </w:p>
          <w:p w:rsidR="00E2276A" w:rsidRDefault="00E2276A" w:rsidP="008F631E">
            <w:pPr>
              <w:pStyle w:val="Header"/>
              <w:rPr>
                <w:rFonts w:cs="Arial"/>
                <w:b/>
                <w:i/>
                <w:sz w:val="20"/>
                <w:szCs w:val="20"/>
              </w:rPr>
            </w:pPr>
          </w:p>
          <w:p w:rsidR="009A4546" w:rsidRPr="009A4546" w:rsidRDefault="009A4546" w:rsidP="008F631E">
            <w:pPr>
              <w:pStyle w:val="Header"/>
              <w:rPr>
                <w:rFonts w:cs="Arial"/>
                <w:b/>
                <w:i/>
                <w:sz w:val="20"/>
                <w:szCs w:val="20"/>
              </w:rPr>
            </w:pPr>
          </w:p>
          <w:p w:rsidR="00E2276A" w:rsidRPr="009A4546" w:rsidRDefault="00E2276A" w:rsidP="008F631E">
            <w:pPr>
              <w:pStyle w:val="Header"/>
              <w:rPr>
                <w:rFonts w:cs="Arial"/>
                <w:b/>
                <w:i/>
                <w:sz w:val="20"/>
                <w:szCs w:val="20"/>
              </w:rPr>
            </w:pPr>
            <w:r w:rsidRPr="009A4546">
              <w:rPr>
                <w:rFonts w:cs="Arial"/>
                <w:b/>
                <w:i/>
                <w:sz w:val="20"/>
                <w:szCs w:val="20"/>
              </w:rPr>
              <w:lastRenderedPageBreak/>
              <w:t>Action 2.5</w:t>
            </w:r>
          </w:p>
          <w:p w:rsidR="00E2276A" w:rsidRPr="00DA23A7" w:rsidRDefault="00E2276A" w:rsidP="008270EC">
            <w:pPr>
              <w:pStyle w:val="Header"/>
              <w:rPr>
                <w:rFonts w:cs="Arial"/>
                <w:sz w:val="20"/>
                <w:szCs w:val="20"/>
              </w:rPr>
            </w:pPr>
            <w:r w:rsidRPr="009A4546">
              <w:rPr>
                <w:rFonts w:cs="Arial"/>
                <w:b/>
                <w:i/>
                <w:sz w:val="20"/>
                <w:szCs w:val="20"/>
              </w:rPr>
              <w:t>USD 6,000</w:t>
            </w:r>
          </w:p>
        </w:tc>
      </w:tr>
      <w:tr w:rsidR="00E2276A" w:rsidRPr="00C54E60" w:rsidTr="005B35E9">
        <w:trPr>
          <w:gridBefore w:val="1"/>
          <w:wBefore w:w="18" w:type="dxa"/>
          <w:trHeight w:val="945"/>
        </w:trPr>
        <w:tc>
          <w:tcPr>
            <w:tcW w:w="2642" w:type="dxa"/>
          </w:tcPr>
          <w:p w:rsidR="00E2276A" w:rsidRPr="0004346B" w:rsidRDefault="00E2276A" w:rsidP="00E9056B">
            <w:pPr>
              <w:jc w:val="left"/>
              <w:rPr>
                <w:b/>
                <w:sz w:val="24"/>
              </w:rPr>
            </w:pPr>
            <w:r w:rsidRPr="0004346B">
              <w:rPr>
                <w:b/>
                <w:sz w:val="24"/>
              </w:rPr>
              <w:lastRenderedPageBreak/>
              <w:t xml:space="preserve">Sub-total Output 3 </w:t>
            </w:r>
          </w:p>
          <w:p w:rsidR="00E2276A" w:rsidRPr="005167CC" w:rsidRDefault="00E2276A" w:rsidP="0093749B">
            <w:pPr>
              <w:tabs>
                <w:tab w:val="left" w:pos="4680"/>
              </w:tabs>
              <w:rPr>
                <w:rFonts w:cs="Arial"/>
                <w:b/>
                <w:sz w:val="20"/>
                <w:szCs w:val="20"/>
              </w:rPr>
            </w:pPr>
            <w:r w:rsidRPr="0004346B">
              <w:rPr>
                <w:rFonts w:cs="Arial"/>
                <w:b/>
                <w:sz w:val="24"/>
              </w:rPr>
              <w:t>USD 437,000</w:t>
            </w:r>
          </w:p>
        </w:tc>
        <w:tc>
          <w:tcPr>
            <w:tcW w:w="2693" w:type="dxa"/>
          </w:tcPr>
          <w:p w:rsidR="00E2276A" w:rsidRPr="003D476E" w:rsidRDefault="00E2276A" w:rsidP="00150AB3">
            <w:pPr>
              <w:rPr>
                <w:rFonts w:eastAsia="Calibri" w:cs="Arial"/>
                <w:b/>
                <w:sz w:val="20"/>
                <w:szCs w:val="20"/>
              </w:rPr>
            </w:pPr>
          </w:p>
        </w:tc>
        <w:tc>
          <w:tcPr>
            <w:tcW w:w="5954" w:type="dxa"/>
          </w:tcPr>
          <w:p w:rsidR="00E2276A" w:rsidRDefault="00E2276A" w:rsidP="00A12698">
            <w:pPr>
              <w:pStyle w:val="Header"/>
              <w:rPr>
                <w:rFonts w:cs="Arial"/>
                <w:b/>
                <w:sz w:val="20"/>
                <w:szCs w:val="20"/>
              </w:rPr>
            </w:pPr>
          </w:p>
        </w:tc>
        <w:tc>
          <w:tcPr>
            <w:tcW w:w="1984" w:type="dxa"/>
            <w:shd w:val="clear" w:color="auto" w:fill="auto"/>
          </w:tcPr>
          <w:p w:rsidR="00E2276A" w:rsidRPr="004E7670" w:rsidRDefault="00E2276A" w:rsidP="00A12698">
            <w:pPr>
              <w:pStyle w:val="Header"/>
              <w:jc w:val="left"/>
              <w:rPr>
                <w:rFonts w:cs="Arial"/>
                <w:b/>
                <w:bCs/>
                <w:sz w:val="20"/>
                <w:szCs w:val="20"/>
              </w:rPr>
            </w:pPr>
          </w:p>
        </w:tc>
        <w:tc>
          <w:tcPr>
            <w:tcW w:w="1940" w:type="dxa"/>
          </w:tcPr>
          <w:p w:rsidR="00E2276A" w:rsidRDefault="00E2276A" w:rsidP="008F631E">
            <w:pPr>
              <w:pStyle w:val="Header"/>
              <w:rPr>
                <w:rFonts w:cs="Arial"/>
                <w:sz w:val="20"/>
                <w:szCs w:val="20"/>
              </w:rPr>
            </w:pPr>
          </w:p>
        </w:tc>
      </w:tr>
    </w:tbl>
    <w:p w:rsidR="00F531D8" w:rsidRDefault="00F531D8">
      <w:pPr>
        <w:jc w:val="left"/>
        <w:rPr>
          <w:b/>
        </w:rPr>
      </w:pPr>
    </w:p>
    <w:p w:rsidR="00F531D8" w:rsidRDefault="00F531D8" w:rsidP="00F531D8"/>
    <w:p w:rsidR="00F531D8" w:rsidRPr="00F531D8" w:rsidRDefault="00F531D8" w:rsidP="00F531D8"/>
    <w:p w:rsidR="00F67238" w:rsidRDefault="00F67238" w:rsidP="00F531D8"/>
    <w:p w:rsidR="00F531D8" w:rsidRPr="00F531D8" w:rsidRDefault="00F531D8" w:rsidP="00F531D8">
      <w:pPr>
        <w:sectPr w:rsidR="00F531D8" w:rsidRPr="00F531D8" w:rsidSect="00FD0595">
          <w:headerReference w:type="first" r:id="rId24"/>
          <w:pgSz w:w="16838" w:h="11906" w:orient="landscape" w:code="9"/>
          <w:pgMar w:top="1152" w:right="864" w:bottom="1152" w:left="864" w:header="720" w:footer="432" w:gutter="0"/>
          <w:cols w:space="708"/>
          <w:titlePg/>
          <w:docGrid w:linePitch="360"/>
        </w:sectPr>
      </w:pPr>
      <w:bookmarkStart w:id="4" w:name="_GoBack"/>
      <w:bookmarkEnd w:id="4"/>
    </w:p>
    <w:p w:rsidR="008F1069" w:rsidRDefault="008F1069" w:rsidP="00870DD4"/>
    <w:sectPr w:rsidR="008F1069" w:rsidSect="00F531D8">
      <w:pgSz w:w="11906" w:h="16838" w:code="9"/>
      <w:pgMar w:top="864" w:right="1152" w:bottom="864" w:left="1152" w:header="720" w:footer="43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30A5" w:rsidRDefault="002D30A5">
      <w:r>
        <w:separator/>
      </w:r>
    </w:p>
  </w:endnote>
  <w:endnote w:type="continuationSeparator" w:id="0">
    <w:p w:rsidR="002D30A5" w:rsidRDefault="002D30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Myriad">
    <w:altName w:val="Times New Roman"/>
    <w:panose1 w:val="00000000000000000000"/>
    <w:charset w:val="4D"/>
    <w:family w:val="auto"/>
    <w:notTrueType/>
    <w:pitch w:val="default"/>
    <w:sig w:usb0="03000000"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368" w:rsidRDefault="00D0444C" w:rsidP="00F358EA">
    <w:pPr>
      <w:pStyle w:val="Footer"/>
      <w:framePr w:wrap="around" w:vAnchor="text" w:hAnchor="margin" w:xAlign="center" w:y="1"/>
      <w:rPr>
        <w:rStyle w:val="PageNumber"/>
      </w:rPr>
    </w:pPr>
    <w:r>
      <w:rPr>
        <w:rStyle w:val="PageNumber"/>
      </w:rPr>
      <w:fldChar w:fldCharType="begin"/>
    </w:r>
    <w:r w:rsidR="00870368">
      <w:rPr>
        <w:rStyle w:val="PageNumber"/>
      </w:rPr>
      <w:instrText xml:space="preserve">PAGE  </w:instrText>
    </w:r>
    <w:r>
      <w:rPr>
        <w:rStyle w:val="PageNumber"/>
      </w:rPr>
      <w:fldChar w:fldCharType="end"/>
    </w:r>
  </w:p>
  <w:p w:rsidR="00870368" w:rsidRDefault="0087036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882428"/>
      <w:docPartObj>
        <w:docPartGallery w:val="Page Numbers (Bottom of Page)"/>
        <w:docPartUnique/>
      </w:docPartObj>
    </w:sdtPr>
    <w:sdtEndPr>
      <w:rPr>
        <w:b/>
        <w:sz w:val="16"/>
        <w:szCs w:val="16"/>
      </w:rPr>
    </w:sdtEndPr>
    <w:sdtContent>
      <w:p w:rsidR="00870368" w:rsidRDefault="00D0444C">
        <w:pPr>
          <w:pStyle w:val="Footer"/>
          <w:jc w:val="right"/>
        </w:pPr>
        <w:r w:rsidRPr="00B33FBE">
          <w:rPr>
            <w:b/>
            <w:sz w:val="16"/>
            <w:szCs w:val="16"/>
          </w:rPr>
          <w:fldChar w:fldCharType="begin"/>
        </w:r>
        <w:r w:rsidR="00870368" w:rsidRPr="00B33FBE">
          <w:rPr>
            <w:b/>
            <w:sz w:val="16"/>
            <w:szCs w:val="16"/>
          </w:rPr>
          <w:instrText xml:space="preserve"> PAGE   \* MERGEFORMAT </w:instrText>
        </w:r>
        <w:r w:rsidRPr="00B33FBE">
          <w:rPr>
            <w:b/>
            <w:sz w:val="16"/>
            <w:szCs w:val="16"/>
          </w:rPr>
          <w:fldChar w:fldCharType="separate"/>
        </w:r>
        <w:r w:rsidR="00870DD4">
          <w:rPr>
            <w:b/>
            <w:noProof/>
            <w:sz w:val="16"/>
            <w:szCs w:val="16"/>
          </w:rPr>
          <w:t>22</w:t>
        </w:r>
        <w:r w:rsidRPr="00B33FBE">
          <w:rPr>
            <w:b/>
            <w:sz w:val="16"/>
            <w:szCs w:val="16"/>
          </w:rPr>
          <w:fldChar w:fldCharType="end"/>
        </w:r>
      </w:p>
    </w:sdtContent>
  </w:sdt>
  <w:p w:rsidR="00870368" w:rsidRDefault="00870368" w:rsidP="00453D4C">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30A5" w:rsidRDefault="002D30A5">
      <w:r>
        <w:separator/>
      </w:r>
    </w:p>
  </w:footnote>
  <w:footnote w:type="continuationSeparator" w:id="0">
    <w:p w:rsidR="002D30A5" w:rsidRDefault="002D30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368" w:rsidRPr="00453D4C" w:rsidRDefault="00870368" w:rsidP="00453D4C">
    <w:pPr>
      <w:pStyle w:val="Header"/>
      <w:tabs>
        <w:tab w:val="clear" w:pos="8306"/>
        <w:tab w:val="right" w:pos="9540"/>
      </w:tabs>
      <w:rPr>
        <w:sz w:val="18"/>
        <w:szCs w:val="18"/>
      </w:rPr>
    </w:pPr>
    <w:r w:rsidRPr="00453D4C">
      <w:rPr>
        <w:rFonts w:ascii="Arial Narrow" w:hAnsi="Arial Narrow"/>
        <w:b/>
        <w:bCs/>
        <w:sz w:val="18"/>
        <w:szCs w:val="18"/>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368" w:rsidRDefault="00870368">
    <w:pPr>
      <w:pStyle w:val="Header"/>
      <w:rPr>
        <w:b/>
        <w:szCs w:val="22"/>
      </w:rPr>
    </w:pPr>
  </w:p>
  <w:p w:rsidR="00870368" w:rsidRPr="00DB520F" w:rsidRDefault="00870368">
    <w:pPr>
      <w:pStyle w:val="Header"/>
      <w:rPr>
        <w:b/>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43FCD"/>
    <w:multiLevelType w:val="hybridMultilevel"/>
    <w:tmpl w:val="967C92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4310065"/>
    <w:multiLevelType w:val="multilevel"/>
    <w:tmpl w:val="92CE9636"/>
    <w:lvl w:ilvl="0">
      <w:start w:val="1"/>
      <w:numFmt w:val="bullet"/>
      <w:lvlText w:val=""/>
      <w:lvlJc w:val="left"/>
      <w:pPr>
        <w:tabs>
          <w:tab w:val="num" w:pos="720"/>
        </w:tabs>
        <w:ind w:left="720" w:hanging="360"/>
      </w:pPr>
      <w:rPr>
        <w:rFonts w:ascii="Wingdings" w:hAnsi="Wingdings" w:hint="default"/>
        <w:sz w:val="20"/>
      </w:rPr>
    </w:lvl>
    <w:lvl w:ilvl="1">
      <w:start w:val="2"/>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0D0810F2"/>
    <w:multiLevelType w:val="hybridMultilevel"/>
    <w:tmpl w:val="8326B1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43975BF"/>
    <w:multiLevelType w:val="hybridMultilevel"/>
    <w:tmpl w:val="DF34722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4BF192B"/>
    <w:multiLevelType w:val="hybridMultilevel"/>
    <w:tmpl w:val="6780345E"/>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61277A5"/>
    <w:multiLevelType w:val="hybridMultilevel"/>
    <w:tmpl w:val="03E48DE0"/>
    <w:lvl w:ilvl="0" w:tplc="CD3C1F74">
      <w:start w:val="1"/>
      <w:numFmt w:val="upperRoman"/>
      <w:pStyle w:val="Heading1"/>
      <w:lvlText w:val="%1."/>
      <w:lvlJc w:val="left"/>
      <w:pPr>
        <w:tabs>
          <w:tab w:val="num" w:pos="720"/>
        </w:tabs>
        <w:ind w:left="720" w:hanging="720"/>
      </w:pPr>
      <w:rPr>
        <w:rFonts w:hint="default"/>
      </w:rPr>
    </w:lvl>
    <w:lvl w:ilvl="1" w:tplc="944EE276">
      <w:start w:val="1"/>
      <w:numFmt w:val="bullet"/>
      <w:lvlText w:val=""/>
      <w:lvlJc w:val="left"/>
      <w:pPr>
        <w:tabs>
          <w:tab w:val="num" w:pos="1440"/>
        </w:tabs>
        <w:ind w:left="1440" w:hanging="360"/>
      </w:pPr>
      <w:rPr>
        <w:rFonts w:ascii="Symbol" w:hAnsi="Symbol" w:hint="default"/>
        <w:sz w:val="1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6D643D3"/>
    <w:multiLevelType w:val="hybridMultilevel"/>
    <w:tmpl w:val="7818C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BB0819"/>
    <w:multiLevelType w:val="hybridMultilevel"/>
    <w:tmpl w:val="7BE4565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8036068"/>
    <w:multiLevelType w:val="hybridMultilevel"/>
    <w:tmpl w:val="D1984BB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9E94365"/>
    <w:multiLevelType w:val="hybridMultilevel"/>
    <w:tmpl w:val="6B54E35E"/>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AD21600"/>
    <w:multiLevelType w:val="hybridMultilevel"/>
    <w:tmpl w:val="6D4688E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1B2216B5"/>
    <w:multiLevelType w:val="hybridMultilevel"/>
    <w:tmpl w:val="C986930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CF7683D"/>
    <w:multiLevelType w:val="hybridMultilevel"/>
    <w:tmpl w:val="96CEE492"/>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1E223387"/>
    <w:multiLevelType w:val="hybridMultilevel"/>
    <w:tmpl w:val="05726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12E1F0E"/>
    <w:multiLevelType w:val="hybridMultilevel"/>
    <w:tmpl w:val="26D2A8B8"/>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1CD6DB4"/>
    <w:multiLevelType w:val="hybridMultilevel"/>
    <w:tmpl w:val="BADCFA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21EB72A0"/>
    <w:multiLevelType w:val="hybridMultilevel"/>
    <w:tmpl w:val="624EE5A8"/>
    <w:lvl w:ilvl="0" w:tplc="621EA066">
      <w:start w:val="1"/>
      <w:numFmt w:val="bullet"/>
      <w:lvlText w:val=""/>
      <w:lvlJc w:val="left"/>
      <w:pPr>
        <w:tabs>
          <w:tab w:val="num" w:pos="576"/>
        </w:tabs>
        <w:ind w:left="576" w:hanging="288"/>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21F84FD0"/>
    <w:multiLevelType w:val="hybridMultilevel"/>
    <w:tmpl w:val="6F58DA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26C502DC"/>
    <w:multiLevelType w:val="hybridMultilevel"/>
    <w:tmpl w:val="B58892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29EF6233"/>
    <w:multiLevelType w:val="hybridMultilevel"/>
    <w:tmpl w:val="80AA993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31583AD0"/>
    <w:multiLevelType w:val="hybridMultilevel"/>
    <w:tmpl w:val="F44EE3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31DE4AA3"/>
    <w:multiLevelType w:val="hybridMultilevel"/>
    <w:tmpl w:val="1D349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82D62B2"/>
    <w:multiLevelType w:val="hybridMultilevel"/>
    <w:tmpl w:val="45461B4C"/>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3">
    <w:nsid w:val="3B4F04F6"/>
    <w:multiLevelType w:val="hybridMultilevel"/>
    <w:tmpl w:val="E1365E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3C886034"/>
    <w:multiLevelType w:val="hybridMultilevel"/>
    <w:tmpl w:val="8AE29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FE7349C"/>
    <w:multiLevelType w:val="hybridMultilevel"/>
    <w:tmpl w:val="FF0C16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4001324C"/>
    <w:multiLevelType w:val="hybridMultilevel"/>
    <w:tmpl w:val="77268536"/>
    <w:lvl w:ilvl="0" w:tplc="0409001B">
      <w:start w:val="1"/>
      <w:numFmt w:val="lowerRoman"/>
      <w:lvlText w:val="%1."/>
      <w:lvlJc w:val="righ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4253217E"/>
    <w:multiLevelType w:val="hybridMultilevel"/>
    <w:tmpl w:val="FD845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3BA069C"/>
    <w:multiLevelType w:val="hybridMultilevel"/>
    <w:tmpl w:val="178237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4EA7BBC"/>
    <w:multiLevelType w:val="hybridMultilevel"/>
    <w:tmpl w:val="19C86A60"/>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450054A6"/>
    <w:multiLevelType w:val="hybridMultilevel"/>
    <w:tmpl w:val="4D5A07E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4E05660B"/>
    <w:multiLevelType w:val="hybridMultilevel"/>
    <w:tmpl w:val="1FBCE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3D272A7"/>
    <w:multiLevelType w:val="hybridMultilevel"/>
    <w:tmpl w:val="0F30286C"/>
    <w:lvl w:ilvl="0" w:tplc="08090011">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3">
    <w:nsid w:val="54DD799E"/>
    <w:multiLevelType w:val="hybridMultilevel"/>
    <w:tmpl w:val="549AF7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55DE7876"/>
    <w:multiLevelType w:val="hybridMultilevel"/>
    <w:tmpl w:val="2AAEA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D7472D4"/>
    <w:multiLevelType w:val="hybridMultilevel"/>
    <w:tmpl w:val="26F04DEA"/>
    <w:lvl w:ilvl="0" w:tplc="12081EC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DDD2C5D"/>
    <w:multiLevelType w:val="hybridMultilevel"/>
    <w:tmpl w:val="569E8708"/>
    <w:lvl w:ilvl="0" w:tplc="944EE276">
      <w:start w:val="1"/>
      <w:numFmt w:val="bullet"/>
      <w:lvlText w:val=""/>
      <w:lvlJc w:val="left"/>
      <w:pPr>
        <w:tabs>
          <w:tab w:val="num" w:pos="1080"/>
        </w:tabs>
        <w:ind w:left="1080" w:hanging="360"/>
      </w:pPr>
      <w:rPr>
        <w:rFonts w:ascii="Symbol" w:hAnsi="Symbol" w:hint="default"/>
        <w:sz w:val="18"/>
      </w:rPr>
    </w:lvl>
    <w:lvl w:ilvl="1" w:tplc="04090003">
      <w:start w:val="1"/>
      <w:numFmt w:val="bullet"/>
      <w:lvlText w:val="o"/>
      <w:lvlJc w:val="left"/>
      <w:pPr>
        <w:tabs>
          <w:tab w:val="num" w:pos="2160"/>
        </w:tabs>
        <w:ind w:left="2160" w:hanging="360"/>
      </w:pPr>
      <w:rPr>
        <w:rFonts w:ascii="Courier New" w:hAnsi="Courier New" w:cs="Courier New" w:hint="default"/>
        <w:sz w:val="18"/>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7">
    <w:nsid w:val="5EF5182B"/>
    <w:multiLevelType w:val="hybridMultilevel"/>
    <w:tmpl w:val="4FCE1B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nsid w:val="6857106A"/>
    <w:multiLevelType w:val="hybridMultilevel"/>
    <w:tmpl w:val="15C207A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6DB4507A"/>
    <w:multiLevelType w:val="hybridMultilevel"/>
    <w:tmpl w:val="7F08D2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6EA33D84"/>
    <w:multiLevelType w:val="hybridMultilevel"/>
    <w:tmpl w:val="4A9EF8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74A41549"/>
    <w:multiLevelType w:val="hybridMultilevel"/>
    <w:tmpl w:val="E55ECCB2"/>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752B359D"/>
    <w:multiLevelType w:val="hybridMultilevel"/>
    <w:tmpl w:val="C9D6BDFC"/>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77DC7AEC"/>
    <w:multiLevelType w:val="hybridMultilevel"/>
    <w:tmpl w:val="FE7CA8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nsid w:val="7BAA70CA"/>
    <w:multiLevelType w:val="hybridMultilevel"/>
    <w:tmpl w:val="BE6A7E76"/>
    <w:lvl w:ilvl="0" w:tplc="08090001">
      <w:start w:val="1"/>
      <w:numFmt w:val="bullet"/>
      <w:lvlText w:val=""/>
      <w:lvlJc w:val="left"/>
      <w:pPr>
        <w:ind w:left="720" w:hanging="360"/>
      </w:pPr>
      <w:rPr>
        <w:rFonts w:ascii="Symbol" w:hAnsi="Symbol" w:hint="default"/>
      </w:rPr>
    </w:lvl>
    <w:lvl w:ilvl="1" w:tplc="DC6CDBC0">
      <w:numFmt w:val="bullet"/>
      <w:lvlText w:val="-"/>
      <w:lvlJc w:val="left"/>
      <w:pPr>
        <w:ind w:left="1440" w:hanging="360"/>
      </w:pPr>
      <w:rPr>
        <w:rFonts w:ascii="Calibri" w:eastAsia="Calibri" w:hAnsi="Calibri"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CA51002"/>
    <w:multiLevelType w:val="hybridMultilevel"/>
    <w:tmpl w:val="990CCF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num w:numId="1">
    <w:abstractNumId w:val="36"/>
  </w:num>
  <w:num w:numId="2">
    <w:abstractNumId w:val="5"/>
  </w:num>
  <w:num w:numId="3">
    <w:abstractNumId w:val="5"/>
    <w:lvlOverride w:ilvl="0">
      <w:startOverride w:val="1"/>
    </w:lvlOverride>
  </w:num>
  <w:num w:numId="4">
    <w:abstractNumId w:val="9"/>
  </w:num>
  <w:num w:numId="5">
    <w:abstractNumId w:val="1"/>
  </w:num>
  <w:num w:numId="6">
    <w:abstractNumId w:val="3"/>
  </w:num>
  <w:num w:numId="7">
    <w:abstractNumId w:val="30"/>
  </w:num>
  <w:num w:numId="8">
    <w:abstractNumId w:val="27"/>
  </w:num>
  <w:num w:numId="9">
    <w:abstractNumId w:val="8"/>
  </w:num>
  <w:num w:numId="10">
    <w:abstractNumId w:val="2"/>
  </w:num>
  <w:num w:numId="11">
    <w:abstractNumId w:val="20"/>
  </w:num>
  <w:num w:numId="12">
    <w:abstractNumId w:val="25"/>
  </w:num>
  <w:num w:numId="13">
    <w:abstractNumId w:val="23"/>
  </w:num>
  <w:num w:numId="14">
    <w:abstractNumId w:val="7"/>
  </w:num>
  <w:num w:numId="15">
    <w:abstractNumId w:val="16"/>
  </w:num>
  <w:num w:numId="16">
    <w:abstractNumId w:val="45"/>
  </w:num>
  <w:num w:numId="17">
    <w:abstractNumId w:val="34"/>
  </w:num>
  <w:num w:numId="18">
    <w:abstractNumId w:val="6"/>
  </w:num>
  <w:num w:numId="19">
    <w:abstractNumId w:val="13"/>
  </w:num>
  <w:num w:numId="20">
    <w:abstractNumId w:val="40"/>
  </w:num>
  <w:num w:numId="21">
    <w:abstractNumId w:val="19"/>
  </w:num>
  <w:num w:numId="22">
    <w:abstractNumId w:val="10"/>
  </w:num>
  <w:num w:numId="23">
    <w:abstractNumId w:val="11"/>
  </w:num>
  <w:num w:numId="24">
    <w:abstractNumId w:val="24"/>
  </w:num>
  <w:num w:numId="25">
    <w:abstractNumId w:val="0"/>
  </w:num>
  <w:num w:numId="26">
    <w:abstractNumId w:val="26"/>
  </w:num>
  <w:num w:numId="2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3"/>
  </w:num>
  <w:num w:numId="29">
    <w:abstractNumId w:val="35"/>
  </w:num>
  <w:num w:numId="30">
    <w:abstractNumId w:val="32"/>
  </w:num>
  <w:num w:numId="31">
    <w:abstractNumId w:val="21"/>
  </w:num>
  <w:num w:numId="32">
    <w:abstractNumId w:val="28"/>
  </w:num>
  <w:num w:numId="33">
    <w:abstractNumId w:val="31"/>
  </w:num>
  <w:num w:numId="34">
    <w:abstractNumId w:val="43"/>
  </w:num>
  <w:num w:numId="35">
    <w:abstractNumId w:val="39"/>
  </w:num>
  <w:num w:numId="36">
    <w:abstractNumId w:val="29"/>
  </w:num>
  <w:num w:numId="37">
    <w:abstractNumId w:val="14"/>
  </w:num>
  <w:num w:numId="38">
    <w:abstractNumId w:val="12"/>
  </w:num>
  <w:num w:numId="39">
    <w:abstractNumId w:val="4"/>
  </w:num>
  <w:num w:numId="40">
    <w:abstractNumId w:val="42"/>
  </w:num>
  <w:num w:numId="41">
    <w:abstractNumId w:val="41"/>
  </w:num>
  <w:num w:numId="42">
    <w:abstractNumId w:val="44"/>
  </w:num>
  <w:num w:numId="43">
    <w:abstractNumId w:val="38"/>
  </w:num>
  <w:num w:numId="44">
    <w:abstractNumId w:val="15"/>
  </w:num>
  <w:num w:numId="45">
    <w:abstractNumId w:val="17"/>
  </w:num>
  <w:num w:numId="46">
    <w:abstractNumId w:val="37"/>
  </w:num>
  <w:num w:numId="47">
    <w:abstractNumId w:val="18"/>
  </w:num>
  <w:num w:numId="48">
    <w:abstractNumId w:val="2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10"/>
  <w:displayHorizontalDrawingGridEvery w:val="2"/>
  <w:noPunctuationKerning/>
  <w:characterSpacingControl w:val="doNotCompress"/>
  <w:hdrShapeDefaults>
    <o:shapedefaults v:ext="edit" spidmax="4097"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1FF7"/>
    <w:rsid w:val="0000043B"/>
    <w:rsid w:val="00000A4C"/>
    <w:rsid w:val="00004AF3"/>
    <w:rsid w:val="00004E38"/>
    <w:rsid w:val="000057AA"/>
    <w:rsid w:val="0000607D"/>
    <w:rsid w:val="00007C46"/>
    <w:rsid w:val="00011FC0"/>
    <w:rsid w:val="00012540"/>
    <w:rsid w:val="0001320A"/>
    <w:rsid w:val="0001326C"/>
    <w:rsid w:val="00013C89"/>
    <w:rsid w:val="00014657"/>
    <w:rsid w:val="000209C9"/>
    <w:rsid w:val="00022DE9"/>
    <w:rsid w:val="000243E2"/>
    <w:rsid w:val="00031E16"/>
    <w:rsid w:val="0003218C"/>
    <w:rsid w:val="000349BD"/>
    <w:rsid w:val="0003783E"/>
    <w:rsid w:val="00041A97"/>
    <w:rsid w:val="0004346B"/>
    <w:rsid w:val="000438DF"/>
    <w:rsid w:val="00044654"/>
    <w:rsid w:val="00044655"/>
    <w:rsid w:val="00044760"/>
    <w:rsid w:val="000509F1"/>
    <w:rsid w:val="0005380E"/>
    <w:rsid w:val="0005579A"/>
    <w:rsid w:val="00055972"/>
    <w:rsid w:val="00060F16"/>
    <w:rsid w:val="00061EA7"/>
    <w:rsid w:val="00062262"/>
    <w:rsid w:val="00062E78"/>
    <w:rsid w:val="00067BFF"/>
    <w:rsid w:val="00070AAF"/>
    <w:rsid w:val="0007195D"/>
    <w:rsid w:val="000734EF"/>
    <w:rsid w:val="00073E05"/>
    <w:rsid w:val="000745D6"/>
    <w:rsid w:val="000748FE"/>
    <w:rsid w:val="000755A8"/>
    <w:rsid w:val="0007675A"/>
    <w:rsid w:val="0008066D"/>
    <w:rsid w:val="0008309A"/>
    <w:rsid w:val="00086839"/>
    <w:rsid w:val="0009014D"/>
    <w:rsid w:val="00090844"/>
    <w:rsid w:val="0009552E"/>
    <w:rsid w:val="00096286"/>
    <w:rsid w:val="000964BB"/>
    <w:rsid w:val="00097C87"/>
    <w:rsid w:val="000A022D"/>
    <w:rsid w:val="000A0320"/>
    <w:rsid w:val="000A0830"/>
    <w:rsid w:val="000A1BC4"/>
    <w:rsid w:val="000A4350"/>
    <w:rsid w:val="000A5040"/>
    <w:rsid w:val="000A60FE"/>
    <w:rsid w:val="000B3A46"/>
    <w:rsid w:val="000B4E8A"/>
    <w:rsid w:val="000B58A1"/>
    <w:rsid w:val="000B61AD"/>
    <w:rsid w:val="000B6775"/>
    <w:rsid w:val="000B7D62"/>
    <w:rsid w:val="000C0E04"/>
    <w:rsid w:val="000C1B77"/>
    <w:rsid w:val="000C20F5"/>
    <w:rsid w:val="000C31EA"/>
    <w:rsid w:val="000C3F50"/>
    <w:rsid w:val="000C4DDD"/>
    <w:rsid w:val="000C7E28"/>
    <w:rsid w:val="000D2D24"/>
    <w:rsid w:val="000D7A71"/>
    <w:rsid w:val="000D7E37"/>
    <w:rsid w:val="000E1756"/>
    <w:rsid w:val="000E371B"/>
    <w:rsid w:val="000E3CC1"/>
    <w:rsid w:val="000E4ECC"/>
    <w:rsid w:val="000E506E"/>
    <w:rsid w:val="000E617E"/>
    <w:rsid w:val="000E6CA2"/>
    <w:rsid w:val="000E7BE2"/>
    <w:rsid w:val="000F1B7A"/>
    <w:rsid w:val="000F36B8"/>
    <w:rsid w:val="000F786C"/>
    <w:rsid w:val="00101595"/>
    <w:rsid w:val="00101B46"/>
    <w:rsid w:val="00103258"/>
    <w:rsid w:val="00103D0C"/>
    <w:rsid w:val="00106263"/>
    <w:rsid w:val="00106F26"/>
    <w:rsid w:val="00110BDB"/>
    <w:rsid w:val="00111432"/>
    <w:rsid w:val="00112C48"/>
    <w:rsid w:val="001136C4"/>
    <w:rsid w:val="00114DB9"/>
    <w:rsid w:val="00115EED"/>
    <w:rsid w:val="00116E1C"/>
    <w:rsid w:val="00120353"/>
    <w:rsid w:val="00120AC7"/>
    <w:rsid w:val="00120CFE"/>
    <w:rsid w:val="00120D9B"/>
    <w:rsid w:val="00122797"/>
    <w:rsid w:val="00122BFC"/>
    <w:rsid w:val="00123AD4"/>
    <w:rsid w:val="00126041"/>
    <w:rsid w:val="00126E5C"/>
    <w:rsid w:val="00130376"/>
    <w:rsid w:val="00130445"/>
    <w:rsid w:val="001304BD"/>
    <w:rsid w:val="00130EF2"/>
    <w:rsid w:val="00132547"/>
    <w:rsid w:val="001405F8"/>
    <w:rsid w:val="001408E5"/>
    <w:rsid w:val="00140DD9"/>
    <w:rsid w:val="001411A2"/>
    <w:rsid w:val="001411C6"/>
    <w:rsid w:val="00141407"/>
    <w:rsid w:val="00141667"/>
    <w:rsid w:val="00142033"/>
    <w:rsid w:val="00143F97"/>
    <w:rsid w:val="00146350"/>
    <w:rsid w:val="0014650A"/>
    <w:rsid w:val="00146DAE"/>
    <w:rsid w:val="00150263"/>
    <w:rsid w:val="00150AB3"/>
    <w:rsid w:val="001512FB"/>
    <w:rsid w:val="00151883"/>
    <w:rsid w:val="00152A9D"/>
    <w:rsid w:val="00152AFA"/>
    <w:rsid w:val="00154708"/>
    <w:rsid w:val="00161C0F"/>
    <w:rsid w:val="00162A68"/>
    <w:rsid w:val="001643AF"/>
    <w:rsid w:val="001655A9"/>
    <w:rsid w:val="00167101"/>
    <w:rsid w:val="00170876"/>
    <w:rsid w:val="00171664"/>
    <w:rsid w:val="001724C7"/>
    <w:rsid w:val="001736AD"/>
    <w:rsid w:val="00174A10"/>
    <w:rsid w:val="00174E8F"/>
    <w:rsid w:val="00180DD1"/>
    <w:rsid w:val="00183C9E"/>
    <w:rsid w:val="00184AA4"/>
    <w:rsid w:val="00185C2B"/>
    <w:rsid w:val="00190860"/>
    <w:rsid w:val="001925A0"/>
    <w:rsid w:val="00192618"/>
    <w:rsid w:val="00194030"/>
    <w:rsid w:val="00194696"/>
    <w:rsid w:val="00194BA9"/>
    <w:rsid w:val="0019556A"/>
    <w:rsid w:val="001960D4"/>
    <w:rsid w:val="00196BE5"/>
    <w:rsid w:val="0019727C"/>
    <w:rsid w:val="00197934"/>
    <w:rsid w:val="001A022B"/>
    <w:rsid w:val="001A04A0"/>
    <w:rsid w:val="001A1150"/>
    <w:rsid w:val="001A187C"/>
    <w:rsid w:val="001A26EC"/>
    <w:rsid w:val="001A286F"/>
    <w:rsid w:val="001A4B02"/>
    <w:rsid w:val="001A68AE"/>
    <w:rsid w:val="001B0DC5"/>
    <w:rsid w:val="001B14E4"/>
    <w:rsid w:val="001B30A4"/>
    <w:rsid w:val="001B3F51"/>
    <w:rsid w:val="001B4B4F"/>
    <w:rsid w:val="001B56CC"/>
    <w:rsid w:val="001B6407"/>
    <w:rsid w:val="001B6CC2"/>
    <w:rsid w:val="001B7AF9"/>
    <w:rsid w:val="001B7B5D"/>
    <w:rsid w:val="001C07B5"/>
    <w:rsid w:val="001C1076"/>
    <w:rsid w:val="001C23CE"/>
    <w:rsid w:val="001C5460"/>
    <w:rsid w:val="001C5A60"/>
    <w:rsid w:val="001D0B24"/>
    <w:rsid w:val="001D0DE6"/>
    <w:rsid w:val="001D0F8F"/>
    <w:rsid w:val="001D1B43"/>
    <w:rsid w:val="001D24DE"/>
    <w:rsid w:val="001D2909"/>
    <w:rsid w:val="001D2BA9"/>
    <w:rsid w:val="001D50E1"/>
    <w:rsid w:val="001D5EFC"/>
    <w:rsid w:val="001D615A"/>
    <w:rsid w:val="001E1ADD"/>
    <w:rsid w:val="001E471A"/>
    <w:rsid w:val="001F1499"/>
    <w:rsid w:val="001F1550"/>
    <w:rsid w:val="001F15BD"/>
    <w:rsid w:val="001F2961"/>
    <w:rsid w:val="001F2BDE"/>
    <w:rsid w:val="001F4B06"/>
    <w:rsid w:val="001F51F2"/>
    <w:rsid w:val="001F535F"/>
    <w:rsid w:val="001F5E2D"/>
    <w:rsid w:val="001F70C7"/>
    <w:rsid w:val="00201303"/>
    <w:rsid w:val="00204020"/>
    <w:rsid w:val="00204E38"/>
    <w:rsid w:val="002060AA"/>
    <w:rsid w:val="002078C3"/>
    <w:rsid w:val="00210BD8"/>
    <w:rsid w:val="002112CF"/>
    <w:rsid w:val="00211C2B"/>
    <w:rsid w:val="00211C65"/>
    <w:rsid w:val="00213064"/>
    <w:rsid w:val="00213997"/>
    <w:rsid w:val="002139A8"/>
    <w:rsid w:val="002143A7"/>
    <w:rsid w:val="00215A26"/>
    <w:rsid w:val="00216441"/>
    <w:rsid w:val="002202AD"/>
    <w:rsid w:val="00221CCB"/>
    <w:rsid w:val="00222876"/>
    <w:rsid w:val="00223D43"/>
    <w:rsid w:val="002250C4"/>
    <w:rsid w:val="0022527E"/>
    <w:rsid w:val="00226D1B"/>
    <w:rsid w:val="00226D56"/>
    <w:rsid w:val="0022758A"/>
    <w:rsid w:val="0022767F"/>
    <w:rsid w:val="002317AF"/>
    <w:rsid w:val="00232207"/>
    <w:rsid w:val="00233370"/>
    <w:rsid w:val="00234181"/>
    <w:rsid w:val="0023463C"/>
    <w:rsid w:val="00235F3D"/>
    <w:rsid w:val="002415EF"/>
    <w:rsid w:val="00242116"/>
    <w:rsid w:val="002443F0"/>
    <w:rsid w:val="00246539"/>
    <w:rsid w:val="00247080"/>
    <w:rsid w:val="00247233"/>
    <w:rsid w:val="00247B49"/>
    <w:rsid w:val="00254F75"/>
    <w:rsid w:val="0026068F"/>
    <w:rsid w:val="00264FF4"/>
    <w:rsid w:val="00265972"/>
    <w:rsid w:val="00265FF9"/>
    <w:rsid w:val="00266754"/>
    <w:rsid w:val="002713DA"/>
    <w:rsid w:val="002720DC"/>
    <w:rsid w:val="002727BA"/>
    <w:rsid w:val="00274AD6"/>
    <w:rsid w:val="00281A72"/>
    <w:rsid w:val="00285BA1"/>
    <w:rsid w:val="00285DB3"/>
    <w:rsid w:val="002871E9"/>
    <w:rsid w:val="00287241"/>
    <w:rsid w:val="002903D6"/>
    <w:rsid w:val="00290461"/>
    <w:rsid w:val="002906AA"/>
    <w:rsid w:val="00290A8B"/>
    <w:rsid w:val="002915D8"/>
    <w:rsid w:val="00291633"/>
    <w:rsid w:val="00293A28"/>
    <w:rsid w:val="00294F93"/>
    <w:rsid w:val="00295F0E"/>
    <w:rsid w:val="00295F98"/>
    <w:rsid w:val="002A27E1"/>
    <w:rsid w:val="002A385A"/>
    <w:rsid w:val="002A4513"/>
    <w:rsid w:val="002A5C87"/>
    <w:rsid w:val="002A6315"/>
    <w:rsid w:val="002A6344"/>
    <w:rsid w:val="002A6628"/>
    <w:rsid w:val="002A7441"/>
    <w:rsid w:val="002B09CC"/>
    <w:rsid w:val="002B1A5A"/>
    <w:rsid w:val="002B1B7C"/>
    <w:rsid w:val="002B4338"/>
    <w:rsid w:val="002B4F93"/>
    <w:rsid w:val="002B6F8C"/>
    <w:rsid w:val="002C133E"/>
    <w:rsid w:val="002C5C75"/>
    <w:rsid w:val="002C6377"/>
    <w:rsid w:val="002C7B71"/>
    <w:rsid w:val="002D10E9"/>
    <w:rsid w:val="002D17F8"/>
    <w:rsid w:val="002D1922"/>
    <w:rsid w:val="002D30A5"/>
    <w:rsid w:val="002D366F"/>
    <w:rsid w:val="002D49DD"/>
    <w:rsid w:val="002D6806"/>
    <w:rsid w:val="002D6852"/>
    <w:rsid w:val="002D7ADF"/>
    <w:rsid w:val="002E173B"/>
    <w:rsid w:val="002E1FFF"/>
    <w:rsid w:val="002E23EA"/>
    <w:rsid w:val="002E4343"/>
    <w:rsid w:val="002E79CE"/>
    <w:rsid w:val="002F0043"/>
    <w:rsid w:val="002F16DE"/>
    <w:rsid w:val="002F2565"/>
    <w:rsid w:val="002F2815"/>
    <w:rsid w:val="002F31EE"/>
    <w:rsid w:val="002F386A"/>
    <w:rsid w:val="0030149E"/>
    <w:rsid w:val="00301C9F"/>
    <w:rsid w:val="00302288"/>
    <w:rsid w:val="003027DB"/>
    <w:rsid w:val="0030798F"/>
    <w:rsid w:val="003117B2"/>
    <w:rsid w:val="00312131"/>
    <w:rsid w:val="00313F7E"/>
    <w:rsid w:val="00314B45"/>
    <w:rsid w:val="00315ADA"/>
    <w:rsid w:val="00317728"/>
    <w:rsid w:val="00320666"/>
    <w:rsid w:val="00321457"/>
    <w:rsid w:val="0032314D"/>
    <w:rsid w:val="00323613"/>
    <w:rsid w:val="0032550E"/>
    <w:rsid w:val="00326439"/>
    <w:rsid w:val="00327773"/>
    <w:rsid w:val="003315F6"/>
    <w:rsid w:val="00331C2B"/>
    <w:rsid w:val="00331EBF"/>
    <w:rsid w:val="003323C0"/>
    <w:rsid w:val="003349A4"/>
    <w:rsid w:val="00334AB3"/>
    <w:rsid w:val="00335154"/>
    <w:rsid w:val="0033577A"/>
    <w:rsid w:val="00340E23"/>
    <w:rsid w:val="00343EBE"/>
    <w:rsid w:val="00346042"/>
    <w:rsid w:val="0034643C"/>
    <w:rsid w:val="0034663D"/>
    <w:rsid w:val="0034727F"/>
    <w:rsid w:val="0034752E"/>
    <w:rsid w:val="003504C6"/>
    <w:rsid w:val="00350925"/>
    <w:rsid w:val="00350EAF"/>
    <w:rsid w:val="00352392"/>
    <w:rsid w:val="003527A4"/>
    <w:rsid w:val="00354CF9"/>
    <w:rsid w:val="00355015"/>
    <w:rsid w:val="00355E76"/>
    <w:rsid w:val="00361AA2"/>
    <w:rsid w:val="003629F3"/>
    <w:rsid w:val="00363117"/>
    <w:rsid w:val="003634A7"/>
    <w:rsid w:val="00364A9B"/>
    <w:rsid w:val="0036709F"/>
    <w:rsid w:val="00367395"/>
    <w:rsid w:val="0037132E"/>
    <w:rsid w:val="003714D3"/>
    <w:rsid w:val="00371C90"/>
    <w:rsid w:val="00372E01"/>
    <w:rsid w:val="003747AD"/>
    <w:rsid w:val="0037534F"/>
    <w:rsid w:val="003758BF"/>
    <w:rsid w:val="00375A61"/>
    <w:rsid w:val="003806ED"/>
    <w:rsid w:val="00381A86"/>
    <w:rsid w:val="00383887"/>
    <w:rsid w:val="00386971"/>
    <w:rsid w:val="00386AF0"/>
    <w:rsid w:val="00386C07"/>
    <w:rsid w:val="00390038"/>
    <w:rsid w:val="0039005C"/>
    <w:rsid w:val="00392E99"/>
    <w:rsid w:val="00394C21"/>
    <w:rsid w:val="0039654D"/>
    <w:rsid w:val="00396601"/>
    <w:rsid w:val="00396EB2"/>
    <w:rsid w:val="00397A4B"/>
    <w:rsid w:val="003A0854"/>
    <w:rsid w:val="003A5550"/>
    <w:rsid w:val="003A642E"/>
    <w:rsid w:val="003B02FE"/>
    <w:rsid w:val="003B0E8C"/>
    <w:rsid w:val="003B1B77"/>
    <w:rsid w:val="003B1D17"/>
    <w:rsid w:val="003B1FBC"/>
    <w:rsid w:val="003B30EF"/>
    <w:rsid w:val="003B4A39"/>
    <w:rsid w:val="003B5652"/>
    <w:rsid w:val="003B7739"/>
    <w:rsid w:val="003C370D"/>
    <w:rsid w:val="003C4BC2"/>
    <w:rsid w:val="003C5750"/>
    <w:rsid w:val="003C6CDE"/>
    <w:rsid w:val="003C6F6A"/>
    <w:rsid w:val="003C7075"/>
    <w:rsid w:val="003C73CC"/>
    <w:rsid w:val="003C7CFC"/>
    <w:rsid w:val="003D020C"/>
    <w:rsid w:val="003D389E"/>
    <w:rsid w:val="003D40AE"/>
    <w:rsid w:val="003D476E"/>
    <w:rsid w:val="003D4E05"/>
    <w:rsid w:val="003D51E6"/>
    <w:rsid w:val="003D5B50"/>
    <w:rsid w:val="003D6B7E"/>
    <w:rsid w:val="003E4863"/>
    <w:rsid w:val="003E5814"/>
    <w:rsid w:val="003E5EAF"/>
    <w:rsid w:val="003E6852"/>
    <w:rsid w:val="003F2425"/>
    <w:rsid w:val="003F2E98"/>
    <w:rsid w:val="003F77BC"/>
    <w:rsid w:val="003F78FE"/>
    <w:rsid w:val="00402640"/>
    <w:rsid w:val="0040442B"/>
    <w:rsid w:val="00407F65"/>
    <w:rsid w:val="00413BAE"/>
    <w:rsid w:val="0041500E"/>
    <w:rsid w:val="004203B0"/>
    <w:rsid w:val="00423A9E"/>
    <w:rsid w:val="00424483"/>
    <w:rsid w:val="00426318"/>
    <w:rsid w:val="004266B4"/>
    <w:rsid w:val="004309FF"/>
    <w:rsid w:val="0043121A"/>
    <w:rsid w:val="00432873"/>
    <w:rsid w:val="004337EF"/>
    <w:rsid w:val="00434FCC"/>
    <w:rsid w:val="0043514A"/>
    <w:rsid w:val="0043720E"/>
    <w:rsid w:val="0044186C"/>
    <w:rsid w:val="00444E69"/>
    <w:rsid w:val="00444F3F"/>
    <w:rsid w:val="00445633"/>
    <w:rsid w:val="0044627F"/>
    <w:rsid w:val="004501B9"/>
    <w:rsid w:val="004524AB"/>
    <w:rsid w:val="00453D4C"/>
    <w:rsid w:val="00456F78"/>
    <w:rsid w:val="004603EE"/>
    <w:rsid w:val="0046188A"/>
    <w:rsid w:val="004631CF"/>
    <w:rsid w:val="00466F98"/>
    <w:rsid w:val="00472453"/>
    <w:rsid w:val="00475D2D"/>
    <w:rsid w:val="00483325"/>
    <w:rsid w:val="004845E8"/>
    <w:rsid w:val="00487AF4"/>
    <w:rsid w:val="004903BB"/>
    <w:rsid w:val="004916C0"/>
    <w:rsid w:val="0049415E"/>
    <w:rsid w:val="0049573E"/>
    <w:rsid w:val="004959CE"/>
    <w:rsid w:val="00495DA5"/>
    <w:rsid w:val="004A4422"/>
    <w:rsid w:val="004A5DBB"/>
    <w:rsid w:val="004A7F31"/>
    <w:rsid w:val="004B2CAB"/>
    <w:rsid w:val="004B349B"/>
    <w:rsid w:val="004B364F"/>
    <w:rsid w:val="004B4034"/>
    <w:rsid w:val="004B63B8"/>
    <w:rsid w:val="004C0793"/>
    <w:rsid w:val="004C0CBA"/>
    <w:rsid w:val="004C2251"/>
    <w:rsid w:val="004C427B"/>
    <w:rsid w:val="004C478C"/>
    <w:rsid w:val="004C5345"/>
    <w:rsid w:val="004C726F"/>
    <w:rsid w:val="004D04DE"/>
    <w:rsid w:val="004D0E79"/>
    <w:rsid w:val="004D16E4"/>
    <w:rsid w:val="004D65A3"/>
    <w:rsid w:val="004E437F"/>
    <w:rsid w:val="004E4452"/>
    <w:rsid w:val="004E7670"/>
    <w:rsid w:val="004F0794"/>
    <w:rsid w:val="004F0D78"/>
    <w:rsid w:val="004F2706"/>
    <w:rsid w:val="004F28ED"/>
    <w:rsid w:val="004F2A0D"/>
    <w:rsid w:val="004F3AD5"/>
    <w:rsid w:val="004F7FB2"/>
    <w:rsid w:val="004F7FD0"/>
    <w:rsid w:val="004F7FEF"/>
    <w:rsid w:val="005000A8"/>
    <w:rsid w:val="0050123B"/>
    <w:rsid w:val="00502F82"/>
    <w:rsid w:val="0050306C"/>
    <w:rsid w:val="005053BB"/>
    <w:rsid w:val="00506140"/>
    <w:rsid w:val="00507C1A"/>
    <w:rsid w:val="00507DE3"/>
    <w:rsid w:val="005106F3"/>
    <w:rsid w:val="00510AE4"/>
    <w:rsid w:val="00510CF8"/>
    <w:rsid w:val="00511C91"/>
    <w:rsid w:val="00511D6E"/>
    <w:rsid w:val="005166A9"/>
    <w:rsid w:val="005167CC"/>
    <w:rsid w:val="00517262"/>
    <w:rsid w:val="0052051A"/>
    <w:rsid w:val="00520A12"/>
    <w:rsid w:val="00521FA0"/>
    <w:rsid w:val="00525831"/>
    <w:rsid w:val="005279BA"/>
    <w:rsid w:val="0053200D"/>
    <w:rsid w:val="00532BF8"/>
    <w:rsid w:val="0053649B"/>
    <w:rsid w:val="00536716"/>
    <w:rsid w:val="00537EAE"/>
    <w:rsid w:val="005457D3"/>
    <w:rsid w:val="0055099D"/>
    <w:rsid w:val="0055585F"/>
    <w:rsid w:val="005561F0"/>
    <w:rsid w:val="0056107A"/>
    <w:rsid w:val="005610D8"/>
    <w:rsid w:val="0056226B"/>
    <w:rsid w:val="005634D2"/>
    <w:rsid w:val="00564828"/>
    <w:rsid w:val="0056536B"/>
    <w:rsid w:val="005709BA"/>
    <w:rsid w:val="005722AF"/>
    <w:rsid w:val="00573FB1"/>
    <w:rsid w:val="00574D1E"/>
    <w:rsid w:val="00576B08"/>
    <w:rsid w:val="00580D54"/>
    <w:rsid w:val="005859CD"/>
    <w:rsid w:val="0058609E"/>
    <w:rsid w:val="00586716"/>
    <w:rsid w:val="00590EC3"/>
    <w:rsid w:val="00592520"/>
    <w:rsid w:val="00593236"/>
    <w:rsid w:val="005A1898"/>
    <w:rsid w:val="005A7714"/>
    <w:rsid w:val="005B0FE6"/>
    <w:rsid w:val="005B1126"/>
    <w:rsid w:val="005B3546"/>
    <w:rsid w:val="005B35E9"/>
    <w:rsid w:val="005B3C29"/>
    <w:rsid w:val="005B6887"/>
    <w:rsid w:val="005B6C16"/>
    <w:rsid w:val="005C3936"/>
    <w:rsid w:val="005C44F6"/>
    <w:rsid w:val="005D05E5"/>
    <w:rsid w:val="005D0DEA"/>
    <w:rsid w:val="005D3E6D"/>
    <w:rsid w:val="005D71DF"/>
    <w:rsid w:val="005D7334"/>
    <w:rsid w:val="005D741D"/>
    <w:rsid w:val="005D74B7"/>
    <w:rsid w:val="005D779C"/>
    <w:rsid w:val="005D77E2"/>
    <w:rsid w:val="005E18D3"/>
    <w:rsid w:val="005E291B"/>
    <w:rsid w:val="005E4226"/>
    <w:rsid w:val="005F0721"/>
    <w:rsid w:val="005F15AF"/>
    <w:rsid w:val="005F2719"/>
    <w:rsid w:val="005F41A2"/>
    <w:rsid w:val="00602026"/>
    <w:rsid w:val="00603A45"/>
    <w:rsid w:val="0061202B"/>
    <w:rsid w:val="0061261D"/>
    <w:rsid w:val="00615FEA"/>
    <w:rsid w:val="006178ED"/>
    <w:rsid w:val="006200DA"/>
    <w:rsid w:val="00622A75"/>
    <w:rsid w:val="00623FEA"/>
    <w:rsid w:val="006245EF"/>
    <w:rsid w:val="00626B6E"/>
    <w:rsid w:val="00627DB8"/>
    <w:rsid w:val="00633B7D"/>
    <w:rsid w:val="00634C6E"/>
    <w:rsid w:val="006428D0"/>
    <w:rsid w:val="006452F6"/>
    <w:rsid w:val="00645AE3"/>
    <w:rsid w:val="00645D0A"/>
    <w:rsid w:val="006478D0"/>
    <w:rsid w:val="00650B14"/>
    <w:rsid w:val="006516DB"/>
    <w:rsid w:val="0065230D"/>
    <w:rsid w:val="006546B7"/>
    <w:rsid w:val="006548D8"/>
    <w:rsid w:val="00655F6F"/>
    <w:rsid w:val="00656F5D"/>
    <w:rsid w:val="006570F2"/>
    <w:rsid w:val="006604A5"/>
    <w:rsid w:val="00660AF7"/>
    <w:rsid w:val="006611F6"/>
    <w:rsid w:val="006615C8"/>
    <w:rsid w:val="00663104"/>
    <w:rsid w:val="006633D2"/>
    <w:rsid w:val="00663846"/>
    <w:rsid w:val="00664ABA"/>
    <w:rsid w:val="00665FAC"/>
    <w:rsid w:val="00667C37"/>
    <w:rsid w:val="006703D0"/>
    <w:rsid w:val="00674789"/>
    <w:rsid w:val="00675D9D"/>
    <w:rsid w:val="006761AF"/>
    <w:rsid w:val="0068151F"/>
    <w:rsid w:val="0068173F"/>
    <w:rsid w:val="00681937"/>
    <w:rsid w:val="00682D15"/>
    <w:rsid w:val="00687B7E"/>
    <w:rsid w:val="00690381"/>
    <w:rsid w:val="00690425"/>
    <w:rsid w:val="00692571"/>
    <w:rsid w:val="00692853"/>
    <w:rsid w:val="0069388E"/>
    <w:rsid w:val="006947F4"/>
    <w:rsid w:val="00697E65"/>
    <w:rsid w:val="006A05E3"/>
    <w:rsid w:val="006A7448"/>
    <w:rsid w:val="006B2122"/>
    <w:rsid w:val="006B2CF5"/>
    <w:rsid w:val="006B5EFB"/>
    <w:rsid w:val="006C17AE"/>
    <w:rsid w:val="006C3698"/>
    <w:rsid w:val="006C708F"/>
    <w:rsid w:val="006D0008"/>
    <w:rsid w:val="006D0ADE"/>
    <w:rsid w:val="006D2C73"/>
    <w:rsid w:val="006D6BBE"/>
    <w:rsid w:val="006E1200"/>
    <w:rsid w:val="006E15A1"/>
    <w:rsid w:val="006E231A"/>
    <w:rsid w:val="006E2B03"/>
    <w:rsid w:val="006E3197"/>
    <w:rsid w:val="006E6ED3"/>
    <w:rsid w:val="006F1DE8"/>
    <w:rsid w:val="006F2142"/>
    <w:rsid w:val="006F2DA5"/>
    <w:rsid w:val="006F2EC3"/>
    <w:rsid w:val="006F47AD"/>
    <w:rsid w:val="006F5128"/>
    <w:rsid w:val="007008FA"/>
    <w:rsid w:val="00700D7C"/>
    <w:rsid w:val="007032F9"/>
    <w:rsid w:val="00703ED4"/>
    <w:rsid w:val="00704580"/>
    <w:rsid w:val="00706B98"/>
    <w:rsid w:val="00707945"/>
    <w:rsid w:val="00707C8D"/>
    <w:rsid w:val="00711148"/>
    <w:rsid w:val="00714710"/>
    <w:rsid w:val="00714994"/>
    <w:rsid w:val="00715380"/>
    <w:rsid w:val="00715EDA"/>
    <w:rsid w:val="00722082"/>
    <w:rsid w:val="00724BA5"/>
    <w:rsid w:val="007252DD"/>
    <w:rsid w:val="007254C0"/>
    <w:rsid w:val="007257DE"/>
    <w:rsid w:val="007317EE"/>
    <w:rsid w:val="0073270F"/>
    <w:rsid w:val="00732983"/>
    <w:rsid w:val="007344BD"/>
    <w:rsid w:val="00734543"/>
    <w:rsid w:val="00734E23"/>
    <w:rsid w:val="00735BC0"/>
    <w:rsid w:val="007363ED"/>
    <w:rsid w:val="00736555"/>
    <w:rsid w:val="007423A3"/>
    <w:rsid w:val="007423AA"/>
    <w:rsid w:val="007424EB"/>
    <w:rsid w:val="00743228"/>
    <w:rsid w:val="00744218"/>
    <w:rsid w:val="00746027"/>
    <w:rsid w:val="007473E3"/>
    <w:rsid w:val="00750DAD"/>
    <w:rsid w:val="00750F80"/>
    <w:rsid w:val="0075303F"/>
    <w:rsid w:val="00753CC9"/>
    <w:rsid w:val="00754519"/>
    <w:rsid w:val="0075638D"/>
    <w:rsid w:val="00757443"/>
    <w:rsid w:val="00757471"/>
    <w:rsid w:val="00760587"/>
    <w:rsid w:val="007622B3"/>
    <w:rsid w:val="00763D86"/>
    <w:rsid w:val="00765B06"/>
    <w:rsid w:val="00765FFF"/>
    <w:rsid w:val="00767236"/>
    <w:rsid w:val="00770DC8"/>
    <w:rsid w:val="00771B94"/>
    <w:rsid w:val="0077246D"/>
    <w:rsid w:val="0077331E"/>
    <w:rsid w:val="00774494"/>
    <w:rsid w:val="00774B54"/>
    <w:rsid w:val="00776335"/>
    <w:rsid w:val="007802CB"/>
    <w:rsid w:val="007812B0"/>
    <w:rsid w:val="00785EE3"/>
    <w:rsid w:val="007862F3"/>
    <w:rsid w:val="00786926"/>
    <w:rsid w:val="00786BBE"/>
    <w:rsid w:val="007877D6"/>
    <w:rsid w:val="007878A9"/>
    <w:rsid w:val="00790CAF"/>
    <w:rsid w:val="007938D0"/>
    <w:rsid w:val="00794477"/>
    <w:rsid w:val="00794D93"/>
    <w:rsid w:val="0079683D"/>
    <w:rsid w:val="007A0CCB"/>
    <w:rsid w:val="007A1064"/>
    <w:rsid w:val="007A2368"/>
    <w:rsid w:val="007A3903"/>
    <w:rsid w:val="007A3E28"/>
    <w:rsid w:val="007A55DE"/>
    <w:rsid w:val="007B05DC"/>
    <w:rsid w:val="007B1D5A"/>
    <w:rsid w:val="007B26CB"/>
    <w:rsid w:val="007B2783"/>
    <w:rsid w:val="007B27D1"/>
    <w:rsid w:val="007B2C00"/>
    <w:rsid w:val="007B4C52"/>
    <w:rsid w:val="007B6D45"/>
    <w:rsid w:val="007B7974"/>
    <w:rsid w:val="007C0C9A"/>
    <w:rsid w:val="007C0D9D"/>
    <w:rsid w:val="007C1367"/>
    <w:rsid w:val="007C2E0B"/>
    <w:rsid w:val="007C4CD0"/>
    <w:rsid w:val="007C7A54"/>
    <w:rsid w:val="007D10D6"/>
    <w:rsid w:val="007D44FB"/>
    <w:rsid w:val="007D5497"/>
    <w:rsid w:val="007D5EF8"/>
    <w:rsid w:val="007D604B"/>
    <w:rsid w:val="007D6B4F"/>
    <w:rsid w:val="007D6F84"/>
    <w:rsid w:val="007D792E"/>
    <w:rsid w:val="007E02FB"/>
    <w:rsid w:val="007E1F10"/>
    <w:rsid w:val="007E3EC1"/>
    <w:rsid w:val="007E43EC"/>
    <w:rsid w:val="007E62A2"/>
    <w:rsid w:val="007E644C"/>
    <w:rsid w:val="007F1465"/>
    <w:rsid w:val="007F27D0"/>
    <w:rsid w:val="007F3D55"/>
    <w:rsid w:val="007F4339"/>
    <w:rsid w:val="007F6C53"/>
    <w:rsid w:val="007F76FC"/>
    <w:rsid w:val="00803BED"/>
    <w:rsid w:val="00803E32"/>
    <w:rsid w:val="0080421E"/>
    <w:rsid w:val="008052DB"/>
    <w:rsid w:val="00806D36"/>
    <w:rsid w:val="00810B5F"/>
    <w:rsid w:val="00812259"/>
    <w:rsid w:val="008139D7"/>
    <w:rsid w:val="008153E6"/>
    <w:rsid w:val="00821E53"/>
    <w:rsid w:val="008222E3"/>
    <w:rsid w:val="008224ED"/>
    <w:rsid w:val="0082329C"/>
    <w:rsid w:val="008242AE"/>
    <w:rsid w:val="00826E32"/>
    <w:rsid w:val="00826EA0"/>
    <w:rsid w:val="0082707E"/>
    <w:rsid w:val="008270EC"/>
    <w:rsid w:val="008275A3"/>
    <w:rsid w:val="008306D1"/>
    <w:rsid w:val="00834F4D"/>
    <w:rsid w:val="00840846"/>
    <w:rsid w:val="00840F0A"/>
    <w:rsid w:val="0084246F"/>
    <w:rsid w:val="00843903"/>
    <w:rsid w:val="008443F5"/>
    <w:rsid w:val="00844C5E"/>
    <w:rsid w:val="00844C6A"/>
    <w:rsid w:val="008472E0"/>
    <w:rsid w:val="008478C6"/>
    <w:rsid w:val="00856A2C"/>
    <w:rsid w:val="008575DA"/>
    <w:rsid w:val="0086371F"/>
    <w:rsid w:val="008639E3"/>
    <w:rsid w:val="00864CDC"/>
    <w:rsid w:val="00866438"/>
    <w:rsid w:val="00866581"/>
    <w:rsid w:val="008670F5"/>
    <w:rsid w:val="00870368"/>
    <w:rsid w:val="00870DD4"/>
    <w:rsid w:val="00872517"/>
    <w:rsid w:val="00872C93"/>
    <w:rsid w:val="0087309C"/>
    <w:rsid w:val="0087324A"/>
    <w:rsid w:val="00873BDE"/>
    <w:rsid w:val="008752A3"/>
    <w:rsid w:val="00877908"/>
    <w:rsid w:val="00880664"/>
    <w:rsid w:val="008853D7"/>
    <w:rsid w:val="00885637"/>
    <w:rsid w:val="00886C14"/>
    <w:rsid w:val="00894D47"/>
    <w:rsid w:val="0089594F"/>
    <w:rsid w:val="00896E7D"/>
    <w:rsid w:val="008A3D21"/>
    <w:rsid w:val="008A656B"/>
    <w:rsid w:val="008A6BBB"/>
    <w:rsid w:val="008A6E71"/>
    <w:rsid w:val="008B06BB"/>
    <w:rsid w:val="008B1EC2"/>
    <w:rsid w:val="008B2DD5"/>
    <w:rsid w:val="008B32BD"/>
    <w:rsid w:val="008B5186"/>
    <w:rsid w:val="008B681D"/>
    <w:rsid w:val="008B6FBF"/>
    <w:rsid w:val="008C0CA1"/>
    <w:rsid w:val="008C2EDC"/>
    <w:rsid w:val="008C3FDF"/>
    <w:rsid w:val="008C5235"/>
    <w:rsid w:val="008C5D5C"/>
    <w:rsid w:val="008C6272"/>
    <w:rsid w:val="008C64D8"/>
    <w:rsid w:val="008C79E5"/>
    <w:rsid w:val="008D06BE"/>
    <w:rsid w:val="008D2C1F"/>
    <w:rsid w:val="008D483B"/>
    <w:rsid w:val="008D486A"/>
    <w:rsid w:val="008D552A"/>
    <w:rsid w:val="008D650E"/>
    <w:rsid w:val="008E1DC1"/>
    <w:rsid w:val="008E6170"/>
    <w:rsid w:val="008E6976"/>
    <w:rsid w:val="008E7004"/>
    <w:rsid w:val="008E7428"/>
    <w:rsid w:val="008F0467"/>
    <w:rsid w:val="008F1069"/>
    <w:rsid w:val="008F295B"/>
    <w:rsid w:val="008F4094"/>
    <w:rsid w:val="008F631E"/>
    <w:rsid w:val="00900031"/>
    <w:rsid w:val="009014BE"/>
    <w:rsid w:val="00901D57"/>
    <w:rsid w:val="009034F6"/>
    <w:rsid w:val="00903C8D"/>
    <w:rsid w:val="00904C0E"/>
    <w:rsid w:val="00904D59"/>
    <w:rsid w:val="00905FEF"/>
    <w:rsid w:val="009068C8"/>
    <w:rsid w:val="00906EAA"/>
    <w:rsid w:val="0090729F"/>
    <w:rsid w:val="00907952"/>
    <w:rsid w:val="0091101D"/>
    <w:rsid w:val="00912142"/>
    <w:rsid w:val="00914453"/>
    <w:rsid w:val="009155F2"/>
    <w:rsid w:val="009156E6"/>
    <w:rsid w:val="00915D55"/>
    <w:rsid w:val="009167DF"/>
    <w:rsid w:val="00916C37"/>
    <w:rsid w:val="00917211"/>
    <w:rsid w:val="00923B40"/>
    <w:rsid w:val="009259A7"/>
    <w:rsid w:val="0092715B"/>
    <w:rsid w:val="00933755"/>
    <w:rsid w:val="00934460"/>
    <w:rsid w:val="009345BC"/>
    <w:rsid w:val="009352C9"/>
    <w:rsid w:val="0093594A"/>
    <w:rsid w:val="0093749B"/>
    <w:rsid w:val="0094068D"/>
    <w:rsid w:val="0094155D"/>
    <w:rsid w:val="00942485"/>
    <w:rsid w:val="00946500"/>
    <w:rsid w:val="009508AC"/>
    <w:rsid w:val="00950CC4"/>
    <w:rsid w:val="00951B8D"/>
    <w:rsid w:val="00952630"/>
    <w:rsid w:val="0095293B"/>
    <w:rsid w:val="0095599C"/>
    <w:rsid w:val="00956E9B"/>
    <w:rsid w:val="00957259"/>
    <w:rsid w:val="009610CD"/>
    <w:rsid w:val="0096495A"/>
    <w:rsid w:val="00965F17"/>
    <w:rsid w:val="009704AC"/>
    <w:rsid w:val="00970823"/>
    <w:rsid w:val="009732DD"/>
    <w:rsid w:val="00973BB4"/>
    <w:rsid w:val="009763BE"/>
    <w:rsid w:val="009775E4"/>
    <w:rsid w:val="009821BA"/>
    <w:rsid w:val="00983801"/>
    <w:rsid w:val="00984D8D"/>
    <w:rsid w:val="0098604D"/>
    <w:rsid w:val="009914EE"/>
    <w:rsid w:val="00991FF7"/>
    <w:rsid w:val="00992985"/>
    <w:rsid w:val="00993994"/>
    <w:rsid w:val="00994549"/>
    <w:rsid w:val="00994A32"/>
    <w:rsid w:val="00996AAE"/>
    <w:rsid w:val="009971C4"/>
    <w:rsid w:val="0099730A"/>
    <w:rsid w:val="00997391"/>
    <w:rsid w:val="009976AD"/>
    <w:rsid w:val="00997997"/>
    <w:rsid w:val="009A1B61"/>
    <w:rsid w:val="009A38BA"/>
    <w:rsid w:val="009A4546"/>
    <w:rsid w:val="009A460A"/>
    <w:rsid w:val="009A469E"/>
    <w:rsid w:val="009A7CC6"/>
    <w:rsid w:val="009B09C4"/>
    <w:rsid w:val="009B1668"/>
    <w:rsid w:val="009B2E5D"/>
    <w:rsid w:val="009B3541"/>
    <w:rsid w:val="009B42AC"/>
    <w:rsid w:val="009B4FB8"/>
    <w:rsid w:val="009B51C7"/>
    <w:rsid w:val="009B70F4"/>
    <w:rsid w:val="009B780C"/>
    <w:rsid w:val="009C17BE"/>
    <w:rsid w:val="009C2405"/>
    <w:rsid w:val="009C6384"/>
    <w:rsid w:val="009C7D49"/>
    <w:rsid w:val="009D0855"/>
    <w:rsid w:val="009D0B6B"/>
    <w:rsid w:val="009D1644"/>
    <w:rsid w:val="009D1AA9"/>
    <w:rsid w:val="009D3A0F"/>
    <w:rsid w:val="009D40D0"/>
    <w:rsid w:val="009D4C0D"/>
    <w:rsid w:val="009D552D"/>
    <w:rsid w:val="009D5EAB"/>
    <w:rsid w:val="009E01A5"/>
    <w:rsid w:val="009E160E"/>
    <w:rsid w:val="009E3360"/>
    <w:rsid w:val="009E47B3"/>
    <w:rsid w:val="009E47D5"/>
    <w:rsid w:val="009F0556"/>
    <w:rsid w:val="009F6B97"/>
    <w:rsid w:val="00A01445"/>
    <w:rsid w:val="00A04EB0"/>
    <w:rsid w:val="00A05499"/>
    <w:rsid w:val="00A069E5"/>
    <w:rsid w:val="00A06D60"/>
    <w:rsid w:val="00A075E2"/>
    <w:rsid w:val="00A10211"/>
    <w:rsid w:val="00A1255E"/>
    <w:rsid w:val="00A12698"/>
    <w:rsid w:val="00A13612"/>
    <w:rsid w:val="00A137B6"/>
    <w:rsid w:val="00A13D7C"/>
    <w:rsid w:val="00A156EA"/>
    <w:rsid w:val="00A16708"/>
    <w:rsid w:val="00A224CB"/>
    <w:rsid w:val="00A22AA6"/>
    <w:rsid w:val="00A22F51"/>
    <w:rsid w:val="00A26ABD"/>
    <w:rsid w:val="00A312BE"/>
    <w:rsid w:val="00A312EC"/>
    <w:rsid w:val="00A32522"/>
    <w:rsid w:val="00A32854"/>
    <w:rsid w:val="00A33407"/>
    <w:rsid w:val="00A34368"/>
    <w:rsid w:val="00A34DDD"/>
    <w:rsid w:val="00A352F2"/>
    <w:rsid w:val="00A36A04"/>
    <w:rsid w:val="00A378C4"/>
    <w:rsid w:val="00A40DE0"/>
    <w:rsid w:val="00A40FF2"/>
    <w:rsid w:val="00A42184"/>
    <w:rsid w:val="00A433F8"/>
    <w:rsid w:val="00A4340F"/>
    <w:rsid w:val="00A44EC7"/>
    <w:rsid w:val="00A47B4C"/>
    <w:rsid w:val="00A514F5"/>
    <w:rsid w:val="00A520C0"/>
    <w:rsid w:val="00A53CBE"/>
    <w:rsid w:val="00A576BB"/>
    <w:rsid w:val="00A60093"/>
    <w:rsid w:val="00A61DC1"/>
    <w:rsid w:val="00A62195"/>
    <w:rsid w:val="00A63AFC"/>
    <w:rsid w:val="00A64F0F"/>
    <w:rsid w:val="00A67E7A"/>
    <w:rsid w:val="00A7443B"/>
    <w:rsid w:val="00A776C8"/>
    <w:rsid w:val="00A77DDE"/>
    <w:rsid w:val="00A77F66"/>
    <w:rsid w:val="00A801E6"/>
    <w:rsid w:val="00A81343"/>
    <w:rsid w:val="00A84DCC"/>
    <w:rsid w:val="00A86569"/>
    <w:rsid w:val="00A86CB3"/>
    <w:rsid w:val="00A929BE"/>
    <w:rsid w:val="00A92C0F"/>
    <w:rsid w:val="00A932D5"/>
    <w:rsid w:val="00A933D7"/>
    <w:rsid w:val="00A93521"/>
    <w:rsid w:val="00A943A9"/>
    <w:rsid w:val="00A94B16"/>
    <w:rsid w:val="00A94E73"/>
    <w:rsid w:val="00A956B5"/>
    <w:rsid w:val="00A97114"/>
    <w:rsid w:val="00AA2125"/>
    <w:rsid w:val="00AA452E"/>
    <w:rsid w:val="00AA5363"/>
    <w:rsid w:val="00AB0A43"/>
    <w:rsid w:val="00AB12F8"/>
    <w:rsid w:val="00AB3140"/>
    <w:rsid w:val="00AB4EB8"/>
    <w:rsid w:val="00AB5BEA"/>
    <w:rsid w:val="00AB64FE"/>
    <w:rsid w:val="00AC1F3F"/>
    <w:rsid w:val="00AC5549"/>
    <w:rsid w:val="00AD19C7"/>
    <w:rsid w:val="00AD23D0"/>
    <w:rsid w:val="00AD658B"/>
    <w:rsid w:val="00AD7713"/>
    <w:rsid w:val="00AE02F6"/>
    <w:rsid w:val="00AE1F34"/>
    <w:rsid w:val="00AE2933"/>
    <w:rsid w:val="00AE4CAA"/>
    <w:rsid w:val="00AE5A78"/>
    <w:rsid w:val="00AE5BF2"/>
    <w:rsid w:val="00AF07B0"/>
    <w:rsid w:val="00AF11B4"/>
    <w:rsid w:val="00AF3016"/>
    <w:rsid w:val="00AF30AB"/>
    <w:rsid w:val="00AF37DC"/>
    <w:rsid w:val="00AF4718"/>
    <w:rsid w:val="00AF5070"/>
    <w:rsid w:val="00AF5BCC"/>
    <w:rsid w:val="00AF5F55"/>
    <w:rsid w:val="00AF5F94"/>
    <w:rsid w:val="00B00367"/>
    <w:rsid w:val="00B03452"/>
    <w:rsid w:val="00B04FE3"/>
    <w:rsid w:val="00B05332"/>
    <w:rsid w:val="00B13319"/>
    <w:rsid w:val="00B14CB8"/>
    <w:rsid w:val="00B165E7"/>
    <w:rsid w:val="00B17467"/>
    <w:rsid w:val="00B1755C"/>
    <w:rsid w:val="00B17CEC"/>
    <w:rsid w:val="00B226B4"/>
    <w:rsid w:val="00B227E0"/>
    <w:rsid w:val="00B22818"/>
    <w:rsid w:val="00B23C79"/>
    <w:rsid w:val="00B24857"/>
    <w:rsid w:val="00B24DB5"/>
    <w:rsid w:val="00B258EA"/>
    <w:rsid w:val="00B274AB"/>
    <w:rsid w:val="00B33510"/>
    <w:rsid w:val="00B33FBE"/>
    <w:rsid w:val="00B355E2"/>
    <w:rsid w:val="00B35DE2"/>
    <w:rsid w:val="00B361F5"/>
    <w:rsid w:val="00B367D2"/>
    <w:rsid w:val="00B3728F"/>
    <w:rsid w:val="00B4110F"/>
    <w:rsid w:val="00B4193C"/>
    <w:rsid w:val="00B42AEA"/>
    <w:rsid w:val="00B43FDC"/>
    <w:rsid w:val="00B45276"/>
    <w:rsid w:val="00B45654"/>
    <w:rsid w:val="00B463E2"/>
    <w:rsid w:val="00B46E6A"/>
    <w:rsid w:val="00B51FF6"/>
    <w:rsid w:val="00B55DE8"/>
    <w:rsid w:val="00B61B46"/>
    <w:rsid w:val="00B6306C"/>
    <w:rsid w:val="00B6349B"/>
    <w:rsid w:val="00B65945"/>
    <w:rsid w:val="00B65ED5"/>
    <w:rsid w:val="00B65F09"/>
    <w:rsid w:val="00B718A2"/>
    <w:rsid w:val="00B72121"/>
    <w:rsid w:val="00B72491"/>
    <w:rsid w:val="00B72572"/>
    <w:rsid w:val="00B72733"/>
    <w:rsid w:val="00B72E69"/>
    <w:rsid w:val="00B73983"/>
    <w:rsid w:val="00B75572"/>
    <w:rsid w:val="00B8095E"/>
    <w:rsid w:val="00B816EB"/>
    <w:rsid w:val="00B817A5"/>
    <w:rsid w:val="00B8197E"/>
    <w:rsid w:val="00B8319C"/>
    <w:rsid w:val="00B843AF"/>
    <w:rsid w:val="00B8581F"/>
    <w:rsid w:val="00B918DE"/>
    <w:rsid w:val="00B91B30"/>
    <w:rsid w:val="00B92432"/>
    <w:rsid w:val="00B92C08"/>
    <w:rsid w:val="00B97E2C"/>
    <w:rsid w:val="00BA0144"/>
    <w:rsid w:val="00BA24BA"/>
    <w:rsid w:val="00BA47B8"/>
    <w:rsid w:val="00BA54AD"/>
    <w:rsid w:val="00BA6EBE"/>
    <w:rsid w:val="00BB0B3B"/>
    <w:rsid w:val="00BB16FC"/>
    <w:rsid w:val="00BB1A44"/>
    <w:rsid w:val="00BB3156"/>
    <w:rsid w:val="00BB3960"/>
    <w:rsid w:val="00BB4C36"/>
    <w:rsid w:val="00BC2EE0"/>
    <w:rsid w:val="00BC49AF"/>
    <w:rsid w:val="00BD1DFE"/>
    <w:rsid w:val="00BD4628"/>
    <w:rsid w:val="00BD5CAE"/>
    <w:rsid w:val="00BD6BA6"/>
    <w:rsid w:val="00BD71FA"/>
    <w:rsid w:val="00BE12A2"/>
    <w:rsid w:val="00BE3B94"/>
    <w:rsid w:val="00BE3F94"/>
    <w:rsid w:val="00BE49A7"/>
    <w:rsid w:val="00BE7268"/>
    <w:rsid w:val="00BE7E5F"/>
    <w:rsid w:val="00BF1F65"/>
    <w:rsid w:val="00BF3507"/>
    <w:rsid w:val="00BF3C34"/>
    <w:rsid w:val="00BF50E7"/>
    <w:rsid w:val="00BF5CF8"/>
    <w:rsid w:val="00BF6776"/>
    <w:rsid w:val="00BF7058"/>
    <w:rsid w:val="00C01D8E"/>
    <w:rsid w:val="00C027F7"/>
    <w:rsid w:val="00C02C16"/>
    <w:rsid w:val="00C03695"/>
    <w:rsid w:val="00C04972"/>
    <w:rsid w:val="00C05330"/>
    <w:rsid w:val="00C05648"/>
    <w:rsid w:val="00C05EE1"/>
    <w:rsid w:val="00C06C96"/>
    <w:rsid w:val="00C06E09"/>
    <w:rsid w:val="00C1374E"/>
    <w:rsid w:val="00C15062"/>
    <w:rsid w:val="00C16543"/>
    <w:rsid w:val="00C1775E"/>
    <w:rsid w:val="00C218F4"/>
    <w:rsid w:val="00C2310C"/>
    <w:rsid w:val="00C24E44"/>
    <w:rsid w:val="00C27B59"/>
    <w:rsid w:val="00C31E7C"/>
    <w:rsid w:val="00C32746"/>
    <w:rsid w:val="00C33A0B"/>
    <w:rsid w:val="00C36411"/>
    <w:rsid w:val="00C419A9"/>
    <w:rsid w:val="00C45AA6"/>
    <w:rsid w:val="00C47161"/>
    <w:rsid w:val="00C51027"/>
    <w:rsid w:val="00C51C7F"/>
    <w:rsid w:val="00C53A4D"/>
    <w:rsid w:val="00C549DF"/>
    <w:rsid w:val="00C54E60"/>
    <w:rsid w:val="00C57BF4"/>
    <w:rsid w:val="00C625C8"/>
    <w:rsid w:val="00C63EA7"/>
    <w:rsid w:val="00C673C6"/>
    <w:rsid w:val="00C72250"/>
    <w:rsid w:val="00C7395B"/>
    <w:rsid w:val="00C73D29"/>
    <w:rsid w:val="00C74210"/>
    <w:rsid w:val="00C74237"/>
    <w:rsid w:val="00C75484"/>
    <w:rsid w:val="00C75626"/>
    <w:rsid w:val="00C8050C"/>
    <w:rsid w:val="00C8216F"/>
    <w:rsid w:val="00C822AD"/>
    <w:rsid w:val="00C83593"/>
    <w:rsid w:val="00C85737"/>
    <w:rsid w:val="00C8637E"/>
    <w:rsid w:val="00C8649D"/>
    <w:rsid w:val="00C86AE1"/>
    <w:rsid w:val="00C91AA6"/>
    <w:rsid w:val="00C91E99"/>
    <w:rsid w:val="00C933C0"/>
    <w:rsid w:val="00C94962"/>
    <w:rsid w:val="00C95281"/>
    <w:rsid w:val="00C96997"/>
    <w:rsid w:val="00CA2661"/>
    <w:rsid w:val="00CA376D"/>
    <w:rsid w:val="00CA6BDE"/>
    <w:rsid w:val="00CB0596"/>
    <w:rsid w:val="00CB0871"/>
    <w:rsid w:val="00CB26AC"/>
    <w:rsid w:val="00CB36EC"/>
    <w:rsid w:val="00CB3868"/>
    <w:rsid w:val="00CB5B4F"/>
    <w:rsid w:val="00CB63A1"/>
    <w:rsid w:val="00CB68CD"/>
    <w:rsid w:val="00CB795A"/>
    <w:rsid w:val="00CC05E6"/>
    <w:rsid w:val="00CC1E90"/>
    <w:rsid w:val="00CC2209"/>
    <w:rsid w:val="00CC6857"/>
    <w:rsid w:val="00CD2C29"/>
    <w:rsid w:val="00CD3784"/>
    <w:rsid w:val="00CE3319"/>
    <w:rsid w:val="00CE6FB5"/>
    <w:rsid w:val="00CE7AD1"/>
    <w:rsid w:val="00CF2010"/>
    <w:rsid w:val="00CF2A7D"/>
    <w:rsid w:val="00CF59AC"/>
    <w:rsid w:val="00CF5E19"/>
    <w:rsid w:val="00CF6985"/>
    <w:rsid w:val="00D00BE2"/>
    <w:rsid w:val="00D0119D"/>
    <w:rsid w:val="00D0125C"/>
    <w:rsid w:val="00D03061"/>
    <w:rsid w:val="00D0444C"/>
    <w:rsid w:val="00D0583C"/>
    <w:rsid w:val="00D06AE9"/>
    <w:rsid w:val="00D0747E"/>
    <w:rsid w:val="00D07843"/>
    <w:rsid w:val="00D11558"/>
    <w:rsid w:val="00D12755"/>
    <w:rsid w:val="00D134AB"/>
    <w:rsid w:val="00D14770"/>
    <w:rsid w:val="00D16C09"/>
    <w:rsid w:val="00D213C0"/>
    <w:rsid w:val="00D2302A"/>
    <w:rsid w:val="00D23614"/>
    <w:rsid w:val="00D24DCA"/>
    <w:rsid w:val="00D24DF7"/>
    <w:rsid w:val="00D25EAB"/>
    <w:rsid w:val="00D2605B"/>
    <w:rsid w:val="00D260B0"/>
    <w:rsid w:val="00D31ABF"/>
    <w:rsid w:val="00D34C17"/>
    <w:rsid w:val="00D35AF5"/>
    <w:rsid w:val="00D371D1"/>
    <w:rsid w:val="00D37435"/>
    <w:rsid w:val="00D37FEC"/>
    <w:rsid w:val="00D42E0F"/>
    <w:rsid w:val="00D439D1"/>
    <w:rsid w:val="00D44191"/>
    <w:rsid w:val="00D44299"/>
    <w:rsid w:val="00D463F0"/>
    <w:rsid w:val="00D47AA1"/>
    <w:rsid w:val="00D52181"/>
    <w:rsid w:val="00D52407"/>
    <w:rsid w:val="00D54A7D"/>
    <w:rsid w:val="00D55447"/>
    <w:rsid w:val="00D573CB"/>
    <w:rsid w:val="00D5798D"/>
    <w:rsid w:val="00D57E7F"/>
    <w:rsid w:val="00D601F4"/>
    <w:rsid w:val="00D60663"/>
    <w:rsid w:val="00D6517A"/>
    <w:rsid w:val="00D66D03"/>
    <w:rsid w:val="00D70F89"/>
    <w:rsid w:val="00D71EC4"/>
    <w:rsid w:val="00D71F45"/>
    <w:rsid w:val="00D730DB"/>
    <w:rsid w:val="00D7338D"/>
    <w:rsid w:val="00D73485"/>
    <w:rsid w:val="00D811F5"/>
    <w:rsid w:val="00D8255A"/>
    <w:rsid w:val="00D83287"/>
    <w:rsid w:val="00D84290"/>
    <w:rsid w:val="00D844FE"/>
    <w:rsid w:val="00D84ACC"/>
    <w:rsid w:val="00D84D24"/>
    <w:rsid w:val="00D86731"/>
    <w:rsid w:val="00D87510"/>
    <w:rsid w:val="00D87952"/>
    <w:rsid w:val="00D9059A"/>
    <w:rsid w:val="00D938C9"/>
    <w:rsid w:val="00D94B33"/>
    <w:rsid w:val="00D94E8B"/>
    <w:rsid w:val="00D95F88"/>
    <w:rsid w:val="00DA23A7"/>
    <w:rsid w:val="00DA3A5A"/>
    <w:rsid w:val="00DA3F33"/>
    <w:rsid w:val="00DA5D4E"/>
    <w:rsid w:val="00DA6714"/>
    <w:rsid w:val="00DA68EC"/>
    <w:rsid w:val="00DB0A15"/>
    <w:rsid w:val="00DB165E"/>
    <w:rsid w:val="00DB35AE"/>
    <w:rsid w:val="00DB388B"/>
    <w:rsid w:val="00DB520F"/>
    <w:rsid w:val="00DB5758"/>
    <w:rsid w:val="00DB5ABB"/>
    <w:rsid w:val="00DB62D3"/>
    <w:rsid w:val="00DB7749"/>
    <w:rsid w:val="00DB7F61"/>
    <w:rsid w:val="00DC6754"/>
    <w:rsid w:val="00DC6F3C"/>
    <w:rsid w:val="00DC7211"/>
    <w:rsid w:val="00DC767F"/>
    <w:rsid w:val="00DD0250"/>
    <w:rsid w:val="00DD2826"/>
    <w:rsid w:val="00DD2B77"/>
    <w:rsid w:val="00DD4D45"/>
    <w:rsid w:val="00DD55F4"/>
    <w:rsid w:val="00DD664C"/>
    <w:rsid w:val="00DE355F"/>
    <w:rsid w:val="00DE399D"/>
    <w:rsid w:val="00DE3FBE"/>
    <w:rsid w:val="00DE4E2A"/>
    <w:rsid w:val="00DE4E57"/>
    <w:rsid w:val="00DE5071"/>
    <w:rsid w:val="00DF18CD"/>
    <w:rsid w:val="00DF642A"/>
    <w:rsid w:val="00DF7211"/>
    <w:rsid w:val="00DF7F07"/>
    <w:rsid w:val="00E03B46"/>
    <w:rsid w:val="00E0643C"/>
    <w:rsid w:val="00E068EB"/>
    <w:rsid w:val="00E102E8"/>
    <w:rsid w:val="00E142EF"/>
    <w:rsid w:val="00E1486E"/>
    <w:rsid w:val="00E162DF"/>
    <w:rsid w:val="00E174ED"/>
    <w:rsid w:val="00E17661"/>
    <w:rsid w:val="00E17698"/>
    <w:rsid w:val="00E20ED4"/>
    <w:rsid w:val="00E2276A"/>
    <w:rsid w:val="00E22D26"/>
    <w:rsid w:val="00E23583"/>
    <w:rsid w:val="00E236F3"/>
    <w:rsid w:val="00E2535E"/>
    <w:rsid w:val="00E26C2C"/>
    <w:rsid w:val="00E27699"/>
    <w:rsid w:val="00E32F21"/>
    <w:rsid w:val="00E3345E"/>
    <w:rsid w:val="00E33DCE"/>
    <w:rsid w:val="00E36235"/>
    <w:rsid w:val="00E366A1"/>
    <w:rsid w:val="00E376D6"/>
    <w:rsid w:val="00E41280"/>
    <w:rsid w:val="00E43490"/>
    <w:rsid w:val="00E46E39"/>
    <w:rsid w:val="00E5029F"/>
    <w:rsid w:val="00E5159F"/>
    <w:rsid w:val="00E57C6B"/>
    <w:rsid w:val="00E6075D"/>
    <w:rsid w:val="00E62C22"/>
    <w:rsid w:val="00E637EE"/>
    <w:rsid w:val="00E6608B"/>
    <w:rsid w:val="00E663CF"/>
    <w:rsid w:val="00E6646B"/>
    <w:rsid w:val="00E70366"/>
    <w:rsid w:val="00E708E3"/>
    <w:rsid w:val="00E708E5"/>
    <w:rsid w:val="00E71356"/>
    <w:rsid w:val="00E71393"/>
    <w:rsid w:val="00E73095"/>
    <w:rsid w:val="00E74105"/>
    <w:rsid w:val="00E74CE0"/>
    <w:rsid w:val="00E75CB6"/>
    <w:rsid w:val="00E76247"/>
    <w:rsid w:val="00E80A17"/>
    <w:rsid w:val="00E80B36"/>
    <w:rsid w:val="00E85892"/>
    <w:rsid w:val="00E9056B"/>
    <w:rsid w:val="00E9359F"/>
    <w:rsid w:val="00EA3D57"/>
    <w:rsid w:val="00EA451B"/>
    <w:rsid w:val="00EA6243"/>
    <w:rsid w:val="00EA6D57"/>
    <w:rsid w:val="00EB37A2"/>
    <w:rsid w:val="00EB4489"/>
    <w:rsid w:val="00EB547E"/>
    <w:rsid w:val="00EB60E9"/>
    <w:rsid w:val="00EB683D"/>
    <w:rsid w:val="00EB684D"/>
    <w:rsid w:val="00EB7478"/>
    <w:rsid w:val="00EC1E98"/>
    <w:rsid w:val="00EC2D4B"/>
    <w:rsid w:val="00EC72A5"/>
    <w:rsid w:val="00EC75EA"/>
    <w:rsid w:val="00EC7F75"/>
    <w:rsid w:val="00ED1CCE"/>
    <w:rsid w:val="00ED3719"/>
    <w:rsid w:val="00ED3CAC"/>
    <w:rsid w:val="00ED5D8E"/>
    <w:rsid w:val="00ED610F"/>
    <w:rsid w:val="00ED64CB"/>
    <w:rsid w:val="00ED70FB"/>
    <w:rsid w:val="00ED7742"/>
    <w:rsid w:val="00EE0316"/>
    <w:rsid w:val="00EE11F5"/>
    <w:rsid w:val="00EE1C0A"/>
    <w:rsid w:val="00EE2552"/>
    <w:rsid w:val="00EE3FDC"/>
    <w:rsid w:val="00EE498F"/>
    <w:rsid w:val="00EE5ED7"/>
    <w:rsid w:val="00EE7974"/>
    <w:rsid w:val="00EF14B7"/>
    <w:rsid w:val="00EF194D"/>
    <w:rsid w:val="00EF261E"/>
    <w:rsid w:val="00EF3B21"/>
    <w:rsid w:val="00EF6275"/>
    <w:rsid w:val="00EF630B"/>
    <w:rsid w:val="00F027B1"/>
    <w:rsid w:val="00F05052"/>
    <w:rsid w:val="00F070F3"/>
    <w:rsid w:val="00F1171D"/>
    <w:rsid w:val="00F12EEA"/>
    <w:rsid w:val="00F14D21"/>
    <w:rsid w:val="00F17CAF"/>
    <w:rsid w:val="00F20C42"/>
    <w:rsid w:val="00F21CCB"/>
    <w:rsid w:val="00F220D8"/>
    <w:rsid w:val="00F244DE"/>
    <w:rsid w:val="00F25FDC"/>
    <w:rsid w:val="00F30150"/>
    <w:rsid w:val="00F3267F"/>
    <w:rsid w:val="00F328EA"/>
    <w:rsid w:val="00F337CD"/>
    <w:rsid w:val="00F33FD1"/>
    <w:rsid w:val="00F35329"/>
    <w:rsid w:val="00F356BD"/>
    <w:rsid w:val="00F356FF"/>
    <w:rsid w:val="00F358EA"/>
    <w:rsid w:val="00F36341"/>
    <w:rsid w:val="00F3647D"/>
    <w:rsid w:val="00F3744D"/>
    <w:rsid w:val="00F4182B"/>
    <w:rsid w:val="00F433C3"/>
    <w:rsid w:val="00F447CD"/>
    <w:rsid w:val="00F50913"/>
    <w:rsid w:val="00F51CEC"/>
    <w:rsid w:val="00F527B9"/>
    <w:rsid w:val="00F531D8"/>
    <w:rsid w:val="00F53A14"/>
    <w:rsid w:val="00F54A5E"/>
    <w:rsid w:val="00F568A4"/>
    <w:rsid w:val="00F569A3"/>
    <w:rsid w:val="00F56C7C"/>
    <w:rsid w:val="00F6114E"/>
    <w:rsid w:val="00F64679"/>
    <w:rsid w:val="00F65485"/>
    <w:rsid w:val="00F67014"/>
    <w:rsid w:val="00F67238"/>
    <w:rsid w:val="00F701F9"/>
    <w:rsid w:val="00F706EB"/>
    <w:rsid w:val="00F70C04"/>
    <w:rsid w:val="00F71868"/>
    <w:rsid w:val="00F71EAA"/>
    <w:rsid w:val="00F72275"/>
    <w:rsid w:val="00F7480B"/>
    <w:rsid w:val="00F76F2C"/>
    <w:rsid w:val="00F7727B"/>
    <w:rsid w:val="00F773D2"/>
    <w:rsid w:val="00F77E8B"/>
    <w:rsid w:val="00F81167"/>
    <w:rsid w:val="00F818DC"/>
    <w:rsid w:val="00F82F4B"/>
    <w:rsid w:val="00F8377D"/>
    <w:rsid w:val="00F84FD9"/>
    <w:rsid w:val="00F90FD1"/>
    <w:rsid w:val="00F9163C"/>
    <w:rsid w:val="00F91AE5"/>
    <w:rsid w:val="00F91DD8"/>
    <w:rsid w:val="00F97134"/>
    <w:rsid w:val="00F972E3"/>
    <w:rsid w:val="00F97642"/>
    <w:rsid w:val="00F9788C"/>
    <w:rsid w:val="00FA0408"/>
    <w:rsid w:val="00FA3676"/>
    <w:rsid w:val="00FA7017"/>
    <w:rsid w:val="00FB037C"/>
    <w:rsid w:val="00FB3FE3"/>
    <w:rsid w:val="00FB4210"/>
    <w:rsid w:val="00FB591F"/>
    <w:rsid w:val="00FB638F"/>
    <w:rsid w:val="00FB7018"/>
    <w:rsid w:val="00FB77F6"/>
    <w:rsid w:val="00FB787D"/>
    <w:rsid w:val="00FB7B13"/>
    <w:rsid w:val="00FC25EF"/>
    <w:rsid w:val="00FC2940"/>
    <w:rsid w:val="00FC2C90"/>
    <w:rsid w:val="00FC3E57"/>
    <w:rsid w:val="00FC4F69"/>
    <w:rsid w:val="00FC537A"/>
    <w:rsid w:val="00FD0595"/>
    <w:rsid w:val="00FD1EC9"/>
    <w:rsid w:val="00FD28DC"/>
    <w:rsid w:val="00FD4067"/>
    <w:rsid w:val="00FD4AAB"/>
    <w:rsid w:val="00FD6216"/>
    <w:rsid w:val="00FD6BD2"/>
    <w:rsid w:val="00FD7113"/>
    <w:rsid w:val="00FD7FC5"/>
    <w:rsid w:val="00FE0585"/>
    <w:rsid w:val="00FE2691"/>
    <w:rsid w:val="00FE536B"/>
    <w:rsid w:val="00FE69D4"/>
    <w:rsid w:val="00FF12A1"/>
    <w:rsid w:val="00FF1F8B"/>
    <w:rsid w:val="00FF25B1"/>
    <w:rsid w:val="00FF3C78"/>
    <w:rsid w:val="00FF65A3"/>
    <w:rsid w:val="00FF6785"/>
    <w:rsid w:val="00FF7253"/>
    <w:rsid w:val="00FF7D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color="white">
      <v:fill color="white"/>
    </o:shapedefaults>
    <o:shapelayout v:ext="edit">
      <o:idmap v:ext="edit" data="1"/>
      <o:rules v:ext="edit">
        <o:r id="V:Rule12" type="connector" idref="#AutoShape 14"/>
        <o:r id="V:Rule13" type="connector" idref="#AutoShape 17"/>
        <o:r id="V:Rule14" type="connector" idref="#AutoShape 21"/>
        <o:r id="V:Rule15" type="connector" idref="#AutoShape 22"/>
        <o:r id="V:Rule16" type="connector" idref="#AutoShape 28"/>
        <o:r id="V:Rule17" type="connector" idref="#AutoShape 29"/>
        <o:r id="V:Rule18" type="connector" idref="#_x0000_s1057"/>
        <o:r id="V:Rule19" type="connector" idref="#AutoShape 30"/>
        <o:r id="V:Rule20" type="connector" idref="#AutoShape 31"/>
        <o:r id="V:Rule21" type="connector" idref="#AutoShape 27"/>
        <o:r id="V:Rule22" type="connector" idref="#AutoShape 3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lsdException w:name="annotation text" w:uiPriority="9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A0830"/>
    <w:pPr>
      <w:spacing w:after="60"/>
      <w:jc w:val="both"/>
    </w:pPr>
    <w:rPr>
      <w:rFonts w:ascii="Arial" w:hAnsi="Arial"/>
      <w:sz w:val="22"/>
      <w:szCs w:val="24"/>
      <w:lang w:val="en-GB"/>
    </w:rPr>
  </w:style>
  <w:style w:type="paragraph" w:styleId="Heading1">
    <w:name w:val="heading 1"/>
    <w:basedOn w:val="Normal"/>
    <w:next w:val="Normal"/>
    <w:link w:val="Heading1Char"/>
    <w:qFormat/>
    <w:rsid w:val="008F1069"/>
    <w:pPr>
      <w:keepNext/>
      <w:numPr>
        <w:numId w:val="2"/>
      </w:numPr>
      <w:pBdr>
        <w:top w:val="single" w:sz="4" w:space="1" w:color="auto"/>
      </w:pBdr>
      <w:suppressAutoHyphens/>
      <w:spacing w:before="104" w:after="226"/>
      <w:outlineLvl w:val="0"/>
    </w:pPr>
    <w:rPr>
      <w:rFonts w:ascii="Century Gothic" w:hAnsi="Century Gothic"/>
      <w:b/>
      <w:smallCaps/>
      <w:spacing w:val="-2"/>
      <w:sz w:val="28"/>
      <w:szCs w:val="20"/>
    </w:rPr>
  </w:style>
  <w:style w:type="paragraph" w:styleId="Heading2">
    <w:name w:val="heading 2"/>
    <w:basedOn w:val="Normal"/>
    <w:next w:val="Normal"/>
    <w:qFormat/>
    <w:rsid w:val="003C370D"/>
    <w:pPr>
      <w:keepNext/>
      <w:ind w:left="720"/>
      <w:outlineLvl w:val="1"/>
    </w:pPr>
    <w:rPr>
      <w:rFonts w:ascii="Arial Narrow" w:hAnsi="Arial Narrow"/>
      <w:b/>
      <w:bCs/>
    </w:rPr>
  </w:style>
  <w:style w:type="paragraph" w:styleId="Heading3">
    <w:name w:val="heading 3"/>
    <w:basedOn w:val="Normal"/>
    <w:next w:val="Normal"/>
    <w:link w:val="Heading3Char"/>
    <w:qFormat/>
    <w:rsid w:val="003C370D"/>
    <w:pPr>
      <w:keepNext/>
      <w:widowControl w:val="0"/>
      <w:tabs>
        <w:tab w:val="left" w:pos="2160"/>
        <w:tab w:val="left" w:pos="9360"/>
      </w:tabs>
      <w:outlineLvl w:val="2"/>
    </w:pPr>
    <w:rPr>
      <w:rFonts w:ascii="Courier" w:hAnsi="Courier"/>
      <w:b/>
      <w:sz w:val="28"/>
      <w:szCs w:val="20"/>
      <w:lang w:val="en-US"/>
    </w:rPr>
  </w:style>
  <w:style w:type="paragraph" w:styleId="Heading4">
    <w:name w:val="heading 4"/>
    <w:basedOn w:val="Normal"/>
    <w:next w:val="Normal"/>
    <w:qFormat/>
    <w:rsid w:val="003C370D"/>
    <w:pPr>
      <w:keepNext/>
      <w:widowControl w:val="0"/>
      <w:spacing w:after="540"/>
      <w:ind w:left="116"/>
      <w:outlineLvl w:val="3"/>
    </w:pPr>
    <w:rPr>
      <w:b/>
      <w:spacing w:val="15"/>
      <w:sz w:val="28"/>
      <w:lang w:val="en-US"/>
    </w:rPr>
  </w:style>
  <w:style w:type="paragraph" w:styleId="Heading5">
    <w:name w:val="heading 5"/>
    <w:basedOn w:val="Normal"/>
    <w:next w:val="Normal"/>
    <w:qFormat/>
    <w:rsid w:val="00525831"/>
    <w:pPr>
      <w:keepNext/>
      <w:pBdr>
        <w:top w:val="single" w:sz="4" w:space="1" w:color="auto"/>
        <w:left w:val="single" w:sz="4" w:space="4" w:color="auto"/>
        <w:bottom w:val="single" w:sz="4" w:space="1" w:color="auto"/>
        <w:right w:val="single" w:sz="4" w:space="4" w:color="auto"/>
      </w:pBdr>
      <w:spacing w:before="120" w:after="120"/>
      <w:jc w:val="center"/>
      <w:outlineLvl w:val="4"/>
    </w:pPr>
    <w:rPr>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C370D"/>
    <w:pPr>
      <w:tabs>
        <w:tab w:val="center" w:pos="4153"/>
        <w:tab w:val="right" w:pos="8306"/>
      </w:tabs>
    </w:pPr>
  </w:style>
  <w:style w:type="paragraph" w:styleId="Footer">
    <w:name w:val="footer"/>
    <w:basedOn w:val="Normal"/>
    <w:link w:val="FooterChar"/>
    <w:uiPriority w:val="99"/>
    <w:rsid w:val="003C370D"/>
    <w:pPr>
      <w:tabs>
        <w:tab w:val="center" w:pos="4153"/>
        <w:tab w:val="right" w:pos="8306"/>
      </w:tabs>
    </w:pPr>
  </w:style>
  <w:style w:type="character" w:styleId="PageNumber">
    <w:name w:val="page number"/>
    <w:basedOn w:val="DefaultParagraphFont"/>
    <w:rsid w:val="003C370D"/>
  </w:style>
  <w:style w:type="paragraph" w:styleId="FootnoteText">
    <w:name w:val="footnote text"/>
    <w:basedOn w:val="Normal"/>
    <w:link w:val="FootnoteTextChar"/>
    <w:uiPriority w:val="99"/>
    <w:rsid w:val="00E5029F"/>
    <w:pPr>
      <w:widowControl w:val="0"/>
    </w:pPr>
    <w:rPr>
      <w:b/>
      <w:sz w:val="16"/>
      <w:szCs w:val="20"/>
      <w:lang w:val="en-US"/>
    </w:rPr>
  </w:style>
  <w:style w:type="paragraph" w:styleId="BodyText3">
    <w:name w:val="Body Text 3"/>
    <w:basedOn w:val="Normal"/>
    <w:link w:val="BodyText3Char"/>
    <w:rsid w:val="003C370D"/>
    <w:rPr>
      <w:szCs w:val="20"/>
      <w:lang w:val="en-US"/>
    </w:rPr>
  </w:style>
  <w:style w:type="paragraph" w:styleId="BodyTextIndent">
    <w:name w:val="Body Text Indent"/>
    <w:basedOn w:val="Normal"/>
    <w:rsid w:val="003C370D"/>
    <w:pPr>
      <w:tabs>
        <w:tab w:val="left" w:pos="360"/>
      </w:tabs>
    </w:pPr>
    <w:rPr>
      <w:b/>
      <w:i/>
      <w:sz w:val="28"/>
      <w:szCs w:val="20"/>
      <w:lang w:val="en-US"/>
    </w:rPr>
  </w:style>
  <w:style w:type="character" w:styleId="Hyperlink">
    <w:name w:val="Hyperlink"/>
    <w:uiPriority w:val="99"/>
    <w:rsid w:val="003C370D"/>
    <w:rPr>
      <w:color w:val="0000FF"/>
      <w:u w:val="single"/>
    </w:rPr>
  </w:style>
  <w:style w:type="character" w:styleId="FollowedHyperlink">
    <w:name w:val="FollowedHyperlink"/>
    <w:rsid w:val="003C370D"/>
    <w:rPr>
      <w:color w:val="800080"/>
      <w:u w:val="single"/>
    </w:rPr>
  </w:style>
  <w:style w:type="paragraph" w:styleId="BodyText">
    <w:name w:val="Body Text"/>
    <w:basedOn w:val="Normal"/>
    <w:rsid w:val="003C370D"/>
    <w:pPr>
      <w:pBdr>
        <w:bottom w:val="single" w:sz="4" w:space="1" w:color="auto"/>
      </w:pBdr>
    </w:pPr>
    <w:rPr>
      <w:rFonts w:ascii="Arial Narrow" w:hAnsi="Arial Narrow"/>
      <w:i/>
      <w:iCs/>
    </w:rPr>
  </w:style>
  <w:style w:type="paragraph" w:styleId="BodyText2">
    <w:name w:val="Body Text 2"/>
    <w:basedOn w:val="Normal"/>
    <w:rsid w:val="003C370D"/>
    <w:pPr>
      <w:spacing w:before="120" w:after="120"/>
    </w:pPr>
    <w:rPr>
      <w:rFonts w:ascii="Arial Narrow" w:hAnsi="Arial Narrow"/>
    </w:rPr>
  </w:style>
  <w:style w:type="paragraph" w:styleId="BalloonText">
    <w:name w:val="Balloon Text"/>
    <w:basedOn w:val="Normal"/>
    <w:semiHidden/>
    <w:rsid w:val="00D260B0"/>
    <w:rPr>
      <w:rFonts w:ascii="Tahoma" w:hAnsi="Tahoma" w:cs="Tahoma"/>
      <w:sz w:val="16"/>
      <w:szCs w:val="16"/>
    </w:rPr>
  </w:style>
  <w:style w:type="character" w:styleId="CommentReference">
    <w:name w:val="annotation reference"/>
    <w:rsid w:val="00EF6275"/>
    <w:rPr>
      <w:sz w:val="16"/>
      <w:szCs w:val="16"/>
    </w:rPr>
  </w:style>
  <w:style w:type="paragraph" w:styleId="CommentText">
    <w:name w:val="annotation text"/>
    <w:basedOn w:val="Normal"/>
    <w:link w:val="CommentTextChar"/>
    <w:uiPriority w:val="99"/>
    <w:rsid w:val="00EF6275"/>
    <w:rPr>
      <w:szCs w:val="20"/>
    </w:rPr>
  </w:style>
  <w:style w:type="paragraph" w:styleId="CommentSubject">
    <w:name w:val="annotation subject"/>
    <w:basedOn w:val="CommentText"/>
    <w:next w:val="CommentText"/>
    <w:semiHidden/>
    <w:rsid w:val="00EF6275"/>
    <w:rPr>
      <w:b/>
      <w:bCs/>
    </w:rPr>
  </w:style>
  <w:style w:type="table" w:styleId="TableGrid">
    <w:name w:val="Table Grid"/>
    <w:basedOn w:val="TableNormal"/>
    <w:uiPriority w:val="59"/>
    <w:rsid w:val="002333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E663CF"/>
    <w:pPr>
      <w:spacing w:before="100" w:beforeAutospacing="1" w:after="100" w:afterAutospacing="1"/>
    </w:pPr>
    <w:rPr>
      <w:rFonts w:ascii="Times New Roman" w:hAnsi="Times New Roman"/>
      <w:sz w:val="24"/>
      <w:lang w:val="en-US"/>
    </w:rPr>
  </w:style>
  <w:style w:type="character" w:styleId="Emphasis">
    <w:name w:val="Emphasis"/>
    <w:qFormat/>
    <w:rsid w:val="00F30150"/>
    <w:rPr>
      <w:i/>
      <w:iCs/>
    </w:rPr>
  </w:style>
  <w:style w:type="character" w:styleId="FootnoteReference">
    <w:name w:val="footnote reference"/>
    <w:aliases w:val="ftref"/>
    <w:rsid w:val="00BF50E7"/>
    <w:rPr>
      <w:rFonts w:ascii="Arial" w:hAnsi="Arial"/>
      <w:sz w:val="18"/>
      <w:vertAlign w:val="superscript"/>
    </w:rPr>
  </w:style>
  <w:style w:type="paragraph" w:customStyle="1" w:styleId="Char">
    <w:name w:val="Char"/>
    <w:basedOn w:val="Heading2"/>
    <w:rsid w:val="00912142"/>
    <w:pPr>
      <w:pageBreakBefore/>
      <w:tabs>
        <w:tab w:val="left" w:pos="850"/>
        <w:tab w:val="left" w:pos="1191"/>
        <w:tab w:val="left" w:pos="1531"/>
      </w:tabs>
      <w:ind w:left="0"/>
      <w:jc w:val="center"/>
    </w:pPr>
    <w:rPr>
      <w:rFonts w:ascii="Tahoma" w:hAnsi="Tahoma" w:cs="Tahoma"/>
      <w:bCs w:val="0"/>
      <w:color w:val="FFFFFF"/>
      <w:spacing w:val="20"/>
      <w:szCs w:val="22"/>
      <w:lang w:eastAsia="zh-CN"/>
    </w:rPr>
  </w:style>
  <w:style w:type="paragraph" w:styleId="ListParagraph">
    <w:name w:val="List Paragraph"/>
    <w:basedOn w:val="Normal"/>
    <w:uiPriority w:val="34"/>
    <w:qFormat/>
    <w:rsid w:val="00DB520F"/>
    <w:pPr>
      <w:spacing w:after="0"/>
      <w:ind w:left="720"/>
      <w:jc w:val="left"/>
    </w:pPr>
    <w:rPr>
      <w:rFonts w:ascii="Times New Roman" w:hAnsi="Times New Roman"/>
      <w:sz w:val="24"/>
      <w:lang w:val="en-US"/>
    </w:rPr>
  </w:style>
  <w:style w:type="paragraph" w:styleId="Title">
    <w:name w:val="Title"/>
    <w:basedOn w:val="Normal"/>
    <w:qFormat/>
    <w:rsid w:val="00700D7C"/>
    <w:pPr>
      <w:pBdr>
        <w:top w:val="single" w:sz="4" w:space="1" w:color="auto"/>
        <w:left w:val="single" w:sz="4" w:space="4" w:color="auto"/>
        <w:bottom w:val="single" w:sz="4" w:space="1" w:color="auto"/>
        <w:right w:val="single" w:sz="4" w:space="4" w:color="auto"/>
      </w:pBdr>
      <w:spacing w:before="240"/>
      <w:jc w:val="center"/>
      <w:outlineLvl w:val="0"/>
    </w:pPr>
    <w:rPr>
      <w:rFonts w:cs="Arial"/>
      <w:b/>
      <w:bCs/>
      <w:kern w:val="28"/>
      <w:sz w:val="32"/>
      <w:szCs w:val="32"/>
    </w:rPr>
  </w:style>
  <w:style w:type="paragraph" w:customStyle="1" w:styleId="CharCharChar1">
    <w:name w:val="Char Char Char1"/>
    <w:basedOn w:val="Normal"/>
    <w:rsid w:val="00340E23"/>
    <w:pPr>
      <w:spacing w:after="160" w:line="240" w:lineRule="exact"/>
      <w:jc w:val="left"/>
    </w:pPr>
    <w:rPr>
      <w:rFonts w:cs="Arial"/>
      <w:sz w:val="20"/>
      <w:szCs w:val="20"/>
      <w:lang w:val="en-US"/>
    </w:rPr>
  </w:style>
  <w:style w:type="character" w:customStyle="1" w:styleId="HeaderChar">
    <w:name w:val="Header Char"/>
    <w:basedOn w:val="DefaultParagraphFont"/>
    <w:link w:val="Header"/>
    <w:uiPriority w:val="99"/>
    <w:rsid w:val="00D34C17"/>
    <w:rPr>
      <w:rFonts w:ascii="Arial" w:hAnsi="Arial"/>
      <w:sz w:val="22"/>
      <w:szCs w:val="24"/>
      <w:lang w:val="en-GB"/>
    </w:rPr>
  </w:style>
  <w:style w:type="character" w:customStyle="1" w:styleId="HeaderChar1">
    <w:name w:val="Header Char1"/>
    <w:basedOn w:val="DefaultParagraphFont"/>
    <w:uiPriority w:val="99"/>
    <w:locked/>
    <w:rsid w:val="0037534F"/>
    <w:rPr>
      <w:rFonts w:eastAsia="Times New Roman"/>
      <w:lang w:eastAsia="en-US"/>
    </w:rPr>
  </w:style>
  <w:style w:type="character" w:customStyle="1" w:styleId="CommentTextChar">
    <w:name w:val="Comment Text Char"/>
    <w:basedOn w:val="DefaultParagraphFont"/>
    <w:link w:val="CommentText"/>
    <w:uiPriority w:val="99"/>
    <w:rsid w:val="00A312BE"/>
    <w:rPr>
      <w:rFonts w:ascii="Arial" w:hAnsi="Arial"/>
      <w:sz w:val="22"/>
      <w:lang w:eastAsia="en-US"/>
    </w:rPr>
  </w:style>
  <w:style w:type="character" w:customStyle="1" w:styleId="FootnoteTextChar">
    <w:name w:val="Footnote Text Char"/>
    <w:basedOn w:val="DefaultParagraphFont"/>
    <w:link w:val="FootnoteText"/>
    <w:uiPriority w:val="99"/>
    <w:rsid w:val="00E5029F"/>
    <w:rPr>
      <w:rFonts w:ascii="Arial" w:hAnsi="Arial"/>
      <w:b/>
      <w:sz w:val="16"/>
    </w:rPr>
  </w:style>
  <w:style w:type="paragraph" w:customStyle="1" w:styleId="Default">
    <w:name w:val="Default"/>
    <w:rsid w:val="005B3C29"/>
    <w:pPr>
      <w:autoSpaceDE w:val="0"/>
      <w:autoSpaceDN w:val="0"/>
      <w:adjustRightInd w:val="0"/>
    </w:pPr>
    <w:rPr>
      <w:color w:val="000000"/>
      <w:sz w:val="24"/>
      <w:szCs w:val="24"/>
    </w:rPr>
  </w:style>
  <w:style w:type="paragraph" w:customStyle="1" w:styleId="BodyText1">
    <w:name w:val="Body Text1"/>
    <w:basedOn w:val="Normal"/>
    <w:rsid w:val="00A77DDE"/>
    <w:pPr>
      <w:widowControl w:val="0"/>
      <w:autoSpaceDE w:val="0"/>
      <w:autoSpaceDN w:val="0"/>
      <w:adjustRightInd w:val="0"/>
      <w:spacing w:after="0" w:line="300" w:lineRule="atLeast"/>
      <w:ind w:firstLine="360"/>
      <w:jc w:val="left"/>
      <w:textAlignment w:val="center"/>
    </w:pPr>
    <w:rPr>
      <w:rFonts w:ascii="Myriad" w:hAnsi="Myriad"/>
      <w:color w:val="000000"/>
      <w:sz w:val="20"/>
      <w:szCs w:val="20"/>
      <w:lang w:val="en-US"/>
    </w:rPr>
  </w:style>
  <w:style w:type="character" w:customStyle="1" w:styleId="Heading1Char">
    <w:name w:val="Heading 1 Char"/>
    <w:basedOn w:val="DefaultParagraphFont"/>
    <w:link w:val="Heading1"/>
    <w:rsid w:val="002A27E1"/>
    <w:rPr>
      <w:rFonts w:ascii="Century Gothic" w:hAnsi="Century Gothic"/>
      <w:b/>
      <w:smallCaps/>
      <w:spacing w:val="-2"/>
      <w:sz w:val="28"/>
      <w:lang w:val="en-GB"/>
    </w:rPr>
  </w:style>
  <w:style w:type="paragraph" w:styleId="PlainText">
    <w:name w:val="Plain Text"/>
    <w:basedOn w:val="Normal"/>
    <w:link w:val="PlainTextChar"/>
    <w:uiPriority w:val="99"/>
    <w:unhideWhenUsed/>
    <w:rsid w:val="00132547"/>
    <w:pPr>
      <w:spacing w:after="0"/>
      <w:jc w:val="left"/>
    </w:pPr>
    <w:rPr>
      <w:rFonts w:ascii="Consolas" w:eastAsiaTheme="minorHAnsi" w:hAnsi="Consolas" w:cstheme="minorBidi"/>
      <w:sz w:val="21"/>
      <w:szCs w:val="21"/>
      <w:lang w:val="en-US"/>
    </w:rPr>
  </w:style>
  <w:style w:type="character" w:customStyle="1" w:styleId="PlainTextChar">
    <w:name w:val="Plain Text Char"/>
    <w:basedOn w:val="DefaultParagraphFont"/>
    <w:link w:val="PlainText"/>
    <w:uiPriority w:val="99"/>
    <w:rsid w:val="00132547"/>
    <w:rPr>
      <w:rFonts w:ascii="Consolas" w:eastAsiaTheme="minorHAnsi" w:hAnsi="Consolas" w:cstheme="minorBidi"/>
      <w:sz w:val="21"/>
      <w:szCs w:val="21"/>
    </w:rPr>
  </w:style>
  <w:style w:type="paragraph" w:styleId="NoSpacing">
    <w:name w:val="No Spacing"/>
    <w:uiPriority w:val="1"/>
    <w:qFormat/>
    <w:rsid w:val="00734543"/>
    <w:rPr>
      <w:rFonts w:ascii="Calibri" w:eastAsia="Calibri" w:hAnsi="Calibri"/>
      <w:sz w:val="22"/>
      <w:szCs w:val="22"/>
    </w:rPr>
  </w:style>
  <w:style w:type="character" w:customStyle="1" w:styleId="Heading3Char">
    <w:name w:val="Heading 3 Char"/>
    <w:basedOn w:val="DefaultParagraphFont"/>
    <w:link w:val="Heading3"/>
    <w:rsid w:val="00774494"/>
    <w:rPr>
      <w:rFonts w:ascii="Courier" w:hAnsi="Courier"/>
      <w:b/>
      <w:sz w:val="28"/>
    </w:rPr>
  </w:style>
  <w:style w:type="character" w:customStyle="1" w:styleId="FooterChar">
    <w:name w:val="Footer Char"/>
    <w:basedOn w:val="DefaultParagraphFont"/>
    <w:link w:val="Footer"/>
    <w:uiPriority w:val="99"/>
    <w:rsid w:val="00B33FBE"/>
    <w:rPr>
      <w:rFonts w:ascii="Arial" w:hAnsi="Arial"/>
      <w:sz w:val="22"/>
      <w:szCs w:val="24"/>
      <w:lang w:val="en-GB"/>
    </w:rPr>
  </w:style>
  <w:style w:type="paragraph" w:styleId="TOCHeading">
    <w:name w:val="TOC Heading"/>
    <w:basedOn w:val="Heading1"/>
    <w:next w:val="Normal"/>
    <w:uiPriority w:val="39"/>
    <w:unhideWhenUsed/>
    <w:qFormat/>
    <w:rsid w:val="000349BD"/>
    <w:pPr>
      <w:keepLines/>
      <w:numPr>
        <w:numId w:val="0"/>
      </w:numPr>
      <w:pBdr>
        <w:top w:val="none" w:sz="0" w:space="0" w:color="auto"/>
      </w:pBdr>
      <w:suppressAutoHyphens w:val="0"/>
      <w:spacing w:before="480" w:after="0" w:line="276" w:lineRule="auto"/>
      <w:jc w:val="left"/>
      <w:outlineLvl w:val="9"/>
    </w:pPr>
    <w:rPr>
      <w:rFonts w:asciiTheme="majorHAnsi" w:eastAsiaTheme="majorEastAsia" w:hAnsiTheme="majorHAnsi" w:cstheme="majorBidi"/>
      <w:bCs/>
      <w:smallCaps w:val="0"/>
      <w:color w:val="365F91" w:themeColor="accent1" w:themeShade="BF"/>
      <w:spacing w:val="0"/>
      <w:szCs w:val="28"/>
      <w:lang w:val="en-US"/>
    </w:rPr>
  </w:style>
  <w:style w:type="paragraph" w:styleId="TOC1">
    <w:name w:val="toc 1"/>
    <w:basedOn w:val="Normal"/>
    <w:next w:val="Normal"/>
    <w:autoRedefine/>
    <w:uiPriority w:val="39"/>
    <w:rsid w:val="000349BD"/>
    <w:pPr>
      <w:spacing w:after="100"/>
    </w:pPr>
  </w:style>
  <w:style w:type="paragraph" w:styleId="TOC2">
    <w:name w:val="toc 2"/>
    <w:basedOn w:val="Normal"/>
    <w:next w:val="Normal"/>
    <w:autoRedefine/>
    <w:uiPriority w:val="39"/>
    <w:rsid w:val="000349BD"/>
    <w:pPr>
      <w:spacing w:after="100"/>
      <w:ind w:left="220"/>
    </w:pPr>
  </w:style>
  <w:style w:type="paragraph" w:styleId="TOC3">
    <w:name w:val="toc 3"/>
    <w:basedOn w:val="Normal"/>
    <w:next w:val="Normal"/>
    <w:autoRedefine/>
    <w:uiPriority w:val="39"/>
    <w:rsid w:val="000349BD"/>
    <w:pPr>
      <w:spacing w:after="100"/>
      <w:ind w:left="440"/>
    </w:pPr>
  </w:style>
  <w:style w:type="character" w:customStyle="1" w:styleId="fn">
    <w:name w:val="fn"/>
    <w:basedOn w:val="DefaultParagraphFont"/>
    <w:rsid w:val="00150263"/>
  </w:style>
  <w:style w:type="character" w:customStyle="1" w:styleId="BodyText3Char">
    <w:name w:val="Body Text 3 Char"/>
    <w:basedOn w:val="DefaultParagraphFont"/>
    <w:link w:val="BodyText3"/>
    <w:rsid w:val="00602026"/>
    <w:rPr>
      <w:rFonts w:ascii="Arial" w:hAnsi="Arial"/>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lsdException w:name="annotation text" w:uiPriority="9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A0830"/>
    <w:pPr>
      <w:spacing w:after="60"/>
      <w:jc w:val="both"/>
    </w:pPr>
    <w:rPr>
      <w:rFonts w:ascii="Arial" w:hAnsi="Arial"/>
      <w:sz w:val="22"/>
      <w:szCs w:val="24"/>
      <w:lang w:val="en-GB"/>
    </w:rPr>
  </w:style>
  <w:style w:type="paragraph" w:styleId="Heading1">
    <w:name w:val="heading 1"/>
    <w:basedOn w:val="Normal"/>
    <w:next w:val="Normal"/>
    <w:link w:val="Heading1Char"/>
    <w:qFormat/>
    <w:rsid w:val="008F1069"/>
    <w:pPr>
      <w:keepNext/>
      <w:numPr>
        <w:numId w:val="2"/>
      </w:numPr>
      <w:pBdr>
        <w:top w:val="single" w:sz="4" w:space="1" w:color="auto"/>
      </w:pBdr>
      <w:suppressAutoHyphens/>
      <w:spacing w:before="104" w:after="226"/>
      <w:outlineLvl w:val="0"/>
    </w:pPr>
    <w:rPr>
      <w:rFonts w:ascii="Century Gothic" w:hAnsi="Century Gothic"/>
      <w:b/>
      <w:smallCaps/>
      <w:spacing w:val="-2"/>
      <w:sz w:val="28"/>
      <w:szCs w:val="20"/>
    </w:rPr>
  </w:style>
  <w:style w:type="paragraph" w:styleId="Heading2">
    <w:name w:val="heading 2"/>
    <w:basedOn w:val="Normal"/>
    <w:next w:val="Normal"/>
    <w:qFormat/>
    <w:rsid w:val="003C370D"/>
    <w:pPr>
      <w:keepNext/>
      <w:ind w:left="720"/>
      <w:outlineLvl w:val="1"/>
    </w:pPr>
    <w:rPr>
      <w:rFonts w:ascii="Arial Narrow" w:hAnsi="Arial Narrow"/>
      <w:b/>
      <w:bCs/>
    </w:rPr>
  </w:style>
  <w:style w:type="paragraph" w:styleId="Heading3">
    <w:name w:val="heading 3"/>
    <w:basedOn w:val="Normal"/>
    <w:next w:val="Normal"/>
    <w:link w:val="Heading3Char"/>
    <w:qFormat/>
    <w:rsid w:val="003C370D"/>
    <w:pPr>
      <w:keepNext/>
      <w:widowControl w:val="0"/>
      <w:tabs>
        <w:tab w:val="left" w:pos="2160"/>
        <w:tab w:val="left" w:pos="9360"/>
      </w:tabs>
      <w:outlineLvl w:val="2"/>
    </w:pPr>
    <w:rPr>
      <w:rFonts w:ascii="Courier" w:hAnsi="Courier"/>
      <w:b/>
      <w:sz w:val="28"/>
      <w:szCs w:val="20"/>
      <w:lang w:val="en-US"/>
    </w:rPr>
  </w:style>
  <w:style w:type="paragraph" w:styleId="Heading4">
    <w:name w:val="heading 4"/>
    <w:basedOn w:val="Normal"/>
    <w:next w:val="Normal"/>
    <w:qFormat/>
    <w:rsid w:val="003C370D"/>
    <w:pPr>
      <w:keepNext/>
      <w:widowControl w:val="0"/>
      <w:spacing w:after="540"/>
      <w:ind w:left="116"/>
      <w:outlineLvl w:val="3"/>
    </w:pPr>
    <w:rPr>
      <w:b/>
      <w:spacing w:val="15"/>
      <w:sz w:val="28"/>
      <w:lang w:val="en-US"/>
    </w:rPr>
  </w:style>
  <w:style w:type="paragraph" w:styleId="Heading5">
    <w:name w:val="heading 5"/>
    <w:basedOn w:val="Normal"/>
    <w:next w:val="Normal"/>
    <w:qFormat/>
    <w:rsid w:val="00525831"/>
    <w:pPr>
      <w:keepNext/>
      <w:pBdr>
        <w:top w:val="single" w:sz="4" w:space="1" w:color="auto"/>
        <w:left w:val="single" w:sz="4" w:space="4" w:color="auto"/>
        <w:bottom w:val="single" w:sz="4" w:space="1" w:color="auto"/>
        <w:right w:val="single" w:sz="4" w:space="4" w:color="auto"/>
      </w:pBdr>
      <w:spacing w:before="120" w:after="120"/>
      <w:jc w:val="center"/>
      <w:outlineLvl w:val="4"/>
    </w:pPr>
    <w:rPr>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C370D"/>
    <w:pPr>
      <w:tabs>
        <w:tab w:val="center" w:pos="4153"/>
        <w:tab w:val="right" w:pos="8306"/>
      </w:tabs>
    </w:pPr>
  </w:style>
  <w:style w:type="paragraph" w:styleId="Footer">
    <w:name w:val="footer"/>
    <w:basedOn w:val="Normal"/>
    <w:link w:val="FooterChar"/>
    <w:uiPriority w:val="99"/>
    <w:rsid w:val="003C370D"/>
    <w:pPr>
      <w:tabs>
        <w:tab w:val="center" w:pos="4153"/>
        <w:tab w:val="right" w:pos="8306"/>
      </w:tabs>
    </w:pPr>
  </w:style>
  <w:style w:type="character" w:styleId="PageNumber">
    <w:name w:val="page number"/>
    <w:basedOn w:val="DefaultParagraphFont"/>
    <w:rsid w:val="003C370D"/>
  </w:style>
  <w:style w:type="paragraph" w:styleId="FootnoteText">
    <w:name w:val="footnote text"/>
    <w:basedOn w:val="Normal"/>
    <w:link w:val="FootnoteTextChar"/>
    <w:uiPriority w:val="99"/>
    <w:rsid w:val="00E5029F"/>
    <w:pPr>
      <w:widowControl w:val="0"/>
    </w:pPr>
    <w:rPr>
      <w:b/>
      <w:sz w:val="16"/>
      <w:szCs w:val="20"/>
      <w:lang w:val="en-US"/>
    </w:rPr>
  </w:style>
  <w:style w:type="paragraph" w:styleId="BodyText3">
    <w:name w:val="Body Text 3"/>
    <w:basedOn w:val="Normal"/>
    <w:link w:val="BodyText3Char"/>
    <w:rsid w:val="003C370D"/>
    <w:rPr>
      <w:szCs w:val="20"/>
      <w:lang w:val="en-US"/>
    </w:rPr>
  </w:style>
  <w:style w:type="paragraph" w:styleId="BodyTextIndent">
    <w:name w:val="Body Text Indent"/>
    <w:basedOn w:val="Normal"/>
    <w:rsid w:val="003C370D"/>
    <w:pPr>
      <w:tabs>
        <w:tab w:val="left" w:pos="360"/>
      </w:tabs>
    </w:pPr>
    <w:rPr>
      <w:b/>
      <w:i/>
      <w:sz w:val="28"/>
      <w:szCs w:val="20"/>
      <w:lang w:val="en-US"/>
    </w:rPr>
  </w:style>
  <w:style w:type="character" w:styleId="Hyperlink">
    <w:name w:val="Hyperlink"/>
    <w:uiPriority w:val="99"/>
    <w:rsid w:val="003C370D"/>
    <w:rPr>
      <w:color w:val="0000FF"/>
      <w:u w:val="single"/>
    </w:rPr>
  </w:style>
  <w:style w:type="character" w:styleId="FollowedHyperlink">
    <w:name w:val="FollowedHyperlink"/>
    <w:rsid w:val="003C370D"/>
    <w:rPr>
      <w:color w:val="800080"/>
      <w:u w:val="single"/>
    </w:rPr>
  </w:style>
  <w:style w:type="paragraph" w:styleId="BodyText">
    <w:name w:val="Body Text"/>
    <w:basedOn w:val="Normal"/>
    <w:rsid w:val="003C370D"/>
    <w:pPr>
      <w:pBdr>
        <w:bottom w:val="single" w:sz="4" w:space="1" w:color="auto"/>
      </w:pBdr>
    </w:pPr>
    <w:rPr>
      <w:rFonts w:ascii="Arial Narrow" w:hAnsi="Arial Narrow"/>
      <w:i/>
      <w:iCs/>
    </w:rPr>
  </w:style>
  <w:style w:type="paragraph" w:styleId="BodyText2">
    <w:name w:val="Body Text 2"/>
    <w:basedOn w:val="Normal"/>
    <w:rsid w:val="003C370D"/>
    <w:pPr>
      <w:spacing w:before="120" w:after="120"/>
    </w:pPr>
    <w:rPr>
      <w:rFonts w:ascii="Arial Narrow" w:hAnsi="Arial Narrow"/>
    </w:rPr>
  </w:style>
  <w:style w:type="paragraph" w:styleId="BalloonText">
    <w:name w:val="Balloon Text"/>
    <w:basedOn w:val="Normal"/>
    <w:semiHidden/>
    <w:rsid w:val="00D260B0"/>
    <w:rPr>
      <w:rFonts w:ascii="Tahoma" w:hAnsi="Tahoma" w:cs="Tahoma"/>
      <w:sz w:val="16"/>
      <w:szCs w:val="16"/>
    </w:rPr>
  </w:style>
  <w:style w:type="character" w:styleId="CommentReference">
    <w:name w:val="annotation reference"/>
    <w:rsid w:val="00EF6275"/>
    <w:rPr>
      <w:sz w:val="16"/>
      <w:szCs w:val="16"/>
    </w:rPr>
  </w:style>
  <w:style w:type="paragraph" w:styleId="CommentText">
    <w:name w:val="annotation text"/>
    <w:basedOn w:val="Normal"/>
    <w:link w:val="CommentTextChar"/>
    <w:uiPriority w:val="99"/>
    <w:rsid w:val="00EF6275"/>
    <w:rPr>
      <w:szCs w:val="20"/>
    </w:rPr>
  </w:style>
  <w:style w:type="paragraph" w:styleId="CommentSubject">
    <w:name w:val="annotation subject"/>
    <w:basedOn w:val="CommentText"/>
    <w:next w:val="CommentText"/>
    <w:semiHidden/>
    <w:rsid w:val="00EF6275"/>
    <w:rPr>
      <w:b/>
      <w:bCs/>
    </w:rPr>
  </w:style>
  <w:style w:type="table" w:styleId="TableGrid">
    <w:name w:val="Table Grid"/>
    <w:basedOn w:val="TableNormal"/>
    <w:uiPriority w:val="59"/>
    <w:rsid w:val="002333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E663CF"/>
    <w:pPr>
      <w:spacing w:before="100" w:beforeAutospacing="1" w:after="100" w:afterAutospacing="1"/>
    </w:pPr>
    <w:rPr>
      <w:rFonts w:ascii="Times New Roman" w:hAnsi="Times New Roman"/>
      <w:sz w:val="24"/>
      <w:lang w:val="en-US"/>
    </w:rPr>
  </w:style>
  <w:style w:type="character" w:styleId="Emphasis">
    <w:name w:val="Emphasis"/>
    <w:qFormat/>
    <w:rsid w:val="00F30150"/>
    <w:rPr>
      <w:i/>
      <w:iCs/>
    </w:rPr>
  </w:style>
  <w:style w:type="character" w:styleId="FootnoteReference">
    <w:name w:val="footnote reference"/>
    <w:aliases w:val="ftref"/>
    <w:rsid w:val="00BF50E7"/>
    <w:rPr>
      <w:rFonts w:ascii="Arial" w:hAnsi="Arial"/>
      <w:sz w:val="18"/>
      <w:vertAlign w:val="superscript"/>
    </w:rPr>
  </w:style>
  <w:style w:type="paragraph" w:customStyle="1" w:styleId="Char">
    <w:name w:val="Char"/>
    <w:basedOn w:val="Heading2"/>
    <w:rsid w:val="00912142"/>
    <w:pPr>
      <w:pageBreakBefore/>
      <w:tabs>
        <w:tab w:val="left" w:pos="850"/>
        <w:tab w:val="left" w:pos="1191"/>
        <w:tab w:val="left" w:pos="1531"/>
      </w:tabs>
      <w:ind w:left="0"/>
      <w:jc w:val="center"/>
    </w:pPr>
    <w:rPr>
      <w:rFonts w:ascii="Tahoma" w:hAnsi="Tahoma" w:cs="Tahoma"/>
      <w:bCs w:val="0"/>
      <w:color w:val="FFFFFF"/>
      <w:spacing w:val="20"/>
      <w:szCs w:val="22"/>
      <w:lang w:eastAsia="zh-CN"/>
    </w:rPr>
  </w:style>
  <w:style w:type="paragraph" w:styleId="ListParagraph">
    <w:name w:val="List Paragraph"/>
    <w:basedOn w:val="Normal"/>
    <w:uiPriority w:val="34"/>
    <w:qFormat/>
    <w:rsid w:val="00DB520F"/>
    <w:pPr>
      <w:spacing w:after="0"/>
      <w:ind w:left="720"/>
      <w:jc w:val="left"/>
    </w:pPr>
    <w:rPr>
      <w:rFonts w:ascii="Times New Roman" w:hAnsi="Times New Roman"/>
      <w:sz w:val="24"/>
      <w:lang w:val="en-US"/>
    </w:rPr>
  </w:style>
  <w:style w:type="paragraph" w:styleId="Title">
    <w:name w:val="Title"/>
    <w:basedOn w:val="Normal"/>
    <w:qFormat/>
    <w:rsid w:val="00700D7C"/>
    <w:pPr>
      <w:pBdr>
        <w:top w:val="single" w:sz="4" w:space="1" w:color="auto"/>
        <w:left w:val="single" w:sz="4" w:space="4" w:color="auto"/>
        <w:bottom w:val="single" w:sz="4" w:space="1" w:color="auto"/>
        <w:right w:val="single" w:sz="4" w:space="4" w:color="auto"/>
      </w:pBdr>
      <w:spacing w:before="240"/>
      <w:jc w:val="center"/>
      <w:outlineLvl w:val="0"/>
    </w:pPr>
    <w:rPr>
      <w:rFonts w:cs="Arial"/>
      <w:b/>
      <w:bCs/>
      <w:kern w:val="28"/>
      <w:sz w:val="32"/>
      <w:szCs w:val="32"/>
    </w:rPr>
  </w:style>
  <w:style w:type="paragraph" w:customStyle="1" w:styleId="CharCharChar1">
    <w:name w:val="Char Char Char1"/>
    <w:basedOn w:val="Normal"/>
    <w:rsid w:val="00340E23"/>
    <w:pPr>
      <w:spacing w:after="160" w:line="240" w:lineRule="exact"/>
      <w:jc w:val="left"/>
    </w:pPr>
    <w:rPr>
      <w:rFonts w:cs="Arial"/>
      <w:sz w:val="20"/>
      <w:szCs w:val="20"/>
      <w:lang w:val="en-US"/>
    </w:rPr>
  </w:style>
  <w:style w:type="character" w:customStyle="1" w:styleId="HeaderChar">
    <w:name w:val="Header Char"/>
    <w:basedOn w:val="DefaultParagraphFont"/>
    <w:link w:val="Header"/>
    <w:uiPriority w:val="99"/>
    <w:rsid w:val="00D34C17"/>
    <w:rPr>
      <w:rFonts w:ascii="Arial" w:hAnsi="Arial"/>
      <w:sz w:val="22"/>
      <w:szCs w:val="24"/>
      <w:lang w:val="en-GB"/>
    </w:rPr>
  </w:style>
  <w:style w:type="character" w:customStyle="1" w:styleId="HeaderChar1">
    <w:name w:val="Header Char1"/>
    <w:basedOn w:val="DefaultParagraphFont"/>
    <w:uiPriority w:val="99"/>
    <w:locked/>
    <w:rsid w:val="0037534F"/>
    <w:rPr>
      <w:rFonts w:eastAsia="Times New Roman"/>
      <w:lang w:eastAsia="en-US"/>
    </w:rPr>
  </w:style>
  <w:style w:type="character" w:customStyle="1" w:styleId="CommentTextChar">
    <w:name w:val="Comment Text Char"/>
    <w:basedOn w:val="DefaultParagraphFont"/>
    <w:link w:val="CommentText"/>
    <w:uiPriority w:val="99"/>
    <w:rsid w:val="00A312BE"/>
    <w:rPr>
      <w:rFonts w:ascii="Arial" w:hAnsi="Arial"/>
      <w:sz w:val="22"/>
      <w:lang w:eastAsia="en-US"/>
    </w:rPr>
  </w:style>
  <w:style w:type="character" w:customStyle="1" w:styleId="FootnoteTextChar">
    <w:name w:val="Footnote Text Char"/>
    <w:basedOn w:val="DefaultParagraphFont"/>
    <w:link w:val="FootnoteText"/>
    <w:uiPriority w:val="99"/>
    <w:rsid w:val="00E5029F"/>
    <w:rPr>
      <w:rFonts w:ascii="Arial" w:hAnsi="Arial"/>
      <w:b/>
      <w:sz w:val="16"/>
    </w:rPr>
  </w:style>
  <w:style w:type="paragraph" w:customStyle="1" w:styleId="Default">
    <w:name w:val="Default"/>
    <w:rsid w:val="005B3C29"/>
    <w:pPr>
      <w:autoSpaceDE w:val="0"/>
      <w:autoSpaceDN w:val="0"/>
      <w:adjustRightInd w:val="0"/>
    </w:pPr>
    <w:rPr>
      <w:color w:val="000000"/>
      <w:sz w:val="24"/>
      <w:szCs w:val="24"/>
    </w:rPr>
  </w:style>
  <w:style w:type="paragraph" w:customStyle="1" w:styleId="BodyText1">
    <w:name w:val="Body Text1"/>
    <w:basedOn w:val="Normal"/>
    <w:rsid w:val="00A77DDE"/>
    <w:pPr>
      <w:widowControl w:val="0"/>
      <w:autoSpaceDE w:val="0"/>
      <w:autoSpaceDN w:val="0"/>
      <w:adjustRightInd w:val="0"/>
      <w:spacing w:after="0" w:line="300" w:lineRule="atLeast"/>
      <w:ind w:firstLine="360"/>
      <w:jc w:val="left"/>
      <w:textAlignment w:val="center"/>
    </w:pPr>
    <w:rPr>
      <w:rFonts w:ascii="Myriad" w:hAnsi="Myriad"/>
      <w:color w:val="000000"/>
      <w:sz w:val="20"/>
      <w:szCs w:val="20"/>
      <w:lang w:val="en-US"/>
    </w:rPr>
  </w:style>
  <w:style w:type="character" w:customStyle="1" w:styleId="Heading1Char">
    <w:name w:val="Heading 1 Char"/>
    <w:basedOn w:val="DefaultParagraphFont"/>
    <w:link w:val="Heading1"/>
    <w:rsid w:val="002A27E1"/>
    <w:rPr>
      <w:rFonts w:ascii="Century Gothic" w:hAnsi="Century Gothic"/>
      <w:b/>
      <w:smallCaps/>
      <w:spacing w:val="-2"/>
      <w:sz w:val="28"/>
      <w:lang w:val="en-GB"/>
    </w:rPr>
  </w:style>
  <w:style w:type="paragraph" w:styleId="PlainText">
    <w:name w:val="Plain Text"/>
    <w:basedOn w:val="Normal"/>
    <w:link w:val="PlainTextChar"/>
    <w:uiPriority w:val="99"/>
    <w:unhideWhenUsed/>
    <w:rsid w:val="00132547"/>
    <w:pPr>
      <w:spacing w:after="0"/>
      <w:jc w:val="left"/>
    </w:pPr>
    <w:rPr>
      <w:rFonts w:ascii="Consolas" w:eastAsiaTheme="minorHAnsi" w:hAnsi="Consolas" w:cstheme="minorBidi"/>
      <w:sz w:val="21"/>
      <w:szCs w:val="21"/>
      <w:lang w:val="en-US"/>
    </w:rPr>
  </w:style>
  <w:style w:type="character" w:customStyle="1" w:styleId="PlainTextChar">
    <w:name w:val="Plain Text Char"/>
    <w:basedOn w:val="DefaultParagraphFont"/>
    <w:link w:val="PlainText"/>
    <w:uiPriority w:val="99"/>
    <w:rsid w:val="00132547"/>
    <w:rPr>
      <w:rFonts w:ascii="Consolas" w:eastAsiaTheme="minorHAnsi" w:hAnsi="Consolas" w:cstheme="minorBidi"/>
      <w:sz w:val="21"/>
      <w:szCs w:val="21"/>
    </w:rPr>
  </w:style>
  <w:style w:type="paragraph" w:styleId="NoSpacing">
    <w:name w:val="No Spacing"/>
    <w:uiPriority w:val="1"/>
    <w:qFormat/>
    <w:rsid w:val="00734543"/>
    <w:rPr>
      <w:rFonts w:ascii="Calibri" w:eastAsia="Calibri" w:hAnsi="Calibri"/>
      <w:sz w:val="22"/>
      <w:szCs w:val="22"/>
    </w:rPr>
  </w:style>
  <w:style w:type="character" w:customStyle="1" w:styleId="Heading3Char">
    <w:name w:val="Heading 3 Char"/>
    <w:basedOn w:val="DefaultParagraphFont"/>
    <w:link w:val="Heading3"/>
    <w:rsid w:val="00774494"/>
    <w:rPr>
      <w:rFonts w:ascii="Courier" w:hAnsi="Courier"/>
      <w:b/>
      <w:sz w:val="28"/>
    </w:rPr>
  </w:style>
  <w:style w:type="character" w:customStyle="1" w:styleId="FooterChar">
    <w:name w:val="Footer Char"/>
    <w:basedOn w:val="DefaultParagraphFont"/>
    <w:link w:val="Footer"/>
    <w:uiPriority w:val="99"/>
    <w:rsid w:val="00B33FBE"/>
    <w:rPr>
      <w:rFonts w:ascii="Arial" w:hAnsi="Arial"/>
      <w:sz w:val="22"/>
      <w:szCs w:val="24"/>
      <w:lang w:val="en-GB"/>
    </w:rPr>
  </w:style>
  <w:style w:type="paragraph" w:styleId="TOCHeading">
    <w:name w:val="TOC Heading"/>
    <w:basedOn w:val="Heading1"/>
    <w:next w:val="Normal"/>
    <w:uiPriority w:val="39"/>
    <w:unhideWhenUsed/>
    <w:qFormat/>
    <w:rsid w:val="000349BD"/>
    <w:pPr>
      <w:keepLines/>
      <w:numPr>
        <w:numId w:val="0"/>
      </w:numPr>
      <w:pBdr>
        <w:top w:val="none" w:sz="0" w:space="0" w:color="auto"/>
      </w:pBdr>
      <w:suppressAutoHyphens w:val="0"/>
      <w:spacing w:before="480" w:after="0" w:line="276" w:lineRule="auto"/>
      <w:jc w:val="left"/>
      <w:outlineLvl w:val="9"/>
    </w:pPr>
    <w:rPr>
      <w:rFonts w:asciiTheme="majorHAnsi" w:eastAsiaTheme="majorEastAsia" w:hAnsiTheme="majorHAnsi" w:cstheme="majorBidi"/>
      <w:bCs/>
      <w:smallCaps w:val="0"/>
      <w:color w:val="365F91" w:themeColor="accent1" w:themeShade="BF"/>
      <w:spacing w:val="0"/>
      <w:szCs w:val="28"/>
      <w:lang w:val="en-US"/>
    </w:rPr>
  </w:style>
  <w:style w:type="paragraph" w:styleId="TOC1">
    <w:name w:val="toc 1"/>
    <w:basedOn w:val="Normal"/>
    <w:next w:val="Normal"/>
    <w:autoRedefine/>
    <w:uiPriority w:val="39"/>
    <w:rsid w:val="000349BD"/>
    <w:pPr>
      <w:spacing w:after="100"/>
    </w:pPr>
  </w:style>
  <w:style w:type="paragraph" w:styleId="TOC2">
    <w:name w:val="toc 2"/>
    <w:basedOn w:val="Normal"/>
    <w:next w:val="Normal"/>
    <w:autoRedefine/>
    <w:uiPriority w:val="39"/>
    <w:rsid w:val="000349BD"/>
    <w:pPr>
      <w:spacing w:after="100"/>
      <w:ind w:left="220"/>
    </w:pPr>
  </w:style>
  <w:style w:type="paragraph" w:styleId="TOC3">
    <w:name w:val="toc 3"/>
    <w:basedOn w:val="Normal"/>
    <w:next w:val="Normal"/>
    <w:autoRedefine/>
    <w:uiPriority w:val="39"/>
    <w:rsid w:val="000349BD"/>
    <w:pPr>
      <w:spacing w:after="100"/>
      <w:ind w:left="440"/>
    </w:pPr>
  </w:style>
  <w:style w:type="character" w:customStyle="1" w:styleId="fn">
    <w:name w:val="fn"/>
    <w:basedOn w:val="DefaultParagraphFont"/>
    <w:rsid w:val="00150263"/>
  </w:style>
  <w:style w:type="character" w:customStyle="1" w:styleId="BodyText3Char">
    <w:name w:val="Body Text 3 Char"/>
    <w:basedOn w:val="DefaultParagraphFont"/>
    <w:link w:val="BodyText3"/>
    <w:rsid w:val="00602026"/>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606193">
      <w:bodyDiv w:val="1"/>
      <w:marLeft w:val="0"/>
      <w:marRight w:val="0"/>
      <w:marTop w:val="0"/>
      <w:marBottom w:val="0"/>
      <w:divBdr>
        <w:top w:val="none" w:sz="0" w:space="0" w:color="auto"/>
        <w:left w:val="none" w:sz="0" w:space="0" w:color="auto"/>
        <w:bottom w:val="none" w:sz="0" w:space="0" w:color="auto"/>
        <w:right w:val="none" w:sz="0" w:space="0" w:color="auto"/>
      </w:divBdr>
      <w:divsChild>
        <w:div w:id="538325720">
          <w:marLeft w:val="0"/>
          <w:marRight w:val="0"/>
          <w:marTop w:val="0"/>
          <w:marBottom w:val="0"/>
          <w:divBdr>
            <w:top w:val="none" w:sz="0" w:space="0" w:color="auto"/>
            <w:left w:val="none" w:sz="0" w:space="0" w:color="auto"/>
            <w:bottom w:val="none" w:sz="0" w:space="0" w:color="auto"/>
            <w:right w:val="none" w:sz="0" w:space="0" w:color="auto"/>
          </w:divBdr>
          <w:divsChild>
            <w:div w:id="109255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808302">
      <w:bodyDiv w:val="1"/>
      <w:marLeft w:val="0"/>
      <w:marRight w:val="0"/>
      <w:marTop w:val="0"/>
      <w:marBottom w:val="0"/>
      <w:divBdr>
        <w:top w:val="none" w:sz="0" w:space="0" w:color="auto"/>
        <w:left w:val="none" w:sz="0" w:space="0" w:color="auto"/>
        <w:bottom w:val="none" w:sz="0" w:space="0" w:color="auto"/>
        <w:right w:val="none" w:sz="0" w:space="0" w:color="auto"/>
      </w:divBdr>
    </w:div>
    <w:div w:id="426004923">
      <w:bodyDiv w:val="1"/>
      <w:marLeft w:val="0"/>
      <w:marRight w:val="0"/>
      <w:marTop w:val="0"/>
      <w:marBottom w:val="0"/>
      <w:divBdr>
        <w:top w:val="none" w:sz="0" w:space="0" w:color="auto"/>
        <w:left w:val="none" w:sz="0" w:space="0" w:color="auto"/>
        <w:bottom w:val="none" w:sz="0" w:space="0" w:color="auto"/>
        <w:right w:val="none" w:sz="0" w:space="0" w:color="auto"/>
      </w:divBdr>
    </w:div>
    <w:div w:id="463236037">
      <w:bodyDiv w:val="1"/>
      <w:marLeft w:val="0"/>
      <w:marRight w:val="0"/>
      <w:marTop w:val="0"/>
      <w:marBottom w:val="0"/>
      <w:divBdr>
        <w:top w:val="none" w:sz="0" w:space="0" w:color="auto"/>
        <w:left w:val="none" w:sz="0" w:space="0" w:color="auto"/>
        <w:bottom w:val="none" w:sz="0" w:space="0" w:color="auto"/>
        <w:right w:val="none" w:sz="0" w:space="0" w:color="auto"/>
      </w:divBdr>
      <w:divsChild>
        <w:div w:id="1011958049">
          <w:marLeft w:val="0"/>
          <w:marRight w:val="0"/>
          <w:marTop w:val="0"/>
          <w:marBottom w:val="0"/>
          <w:divBdr>
            <w:top w:val="none" w:sz="0" w:space="0" w:color="auto"/>
            <w:left w:val="none" w:sz="0" w:space="0" w:color="auto"/>
            <w:bottom w:val="none" w:sz="0" w:space="0" w:color="auto"/>
            <w:right w:val="none" w:sz="0" w:space="0" w:color="auto"/>
          </w:divBdr>
        </w:div>
      </w:divsChild>
    </w:div>
    <w:div w:id="542059260">
      <w:bodyDiv w:val="1"/>
      <w:marLeft w:val="0"/>
      <w:marRight w:val="0"/>
      <w:marTop w:val="0"/>
      <w:marBottom w:val="0"/>
      <w:divBdr>
        <w:top w:val="none" w:sz="0" w:space="0" w:color="auto"/>
        <w:left w:val="none" w:sz="0" w:space="0" w:color="auto"/>
        <w:bottom w:val="none" w:sz="0" w:space="0" w:color="auto"/>
        <w:right w:val="none" w:sz="0" w:space="0" w:color="auto"/>
      </w:divBdr>
    </w:div>
    <w:div w:id="812720354">
      <w:bodyDiv w:val="1"/>
      <w:marLeft w:val="0"/>
      <w:marRight w:val="0"/>
      <w:marTop w:val="0"/>
      <w:marBottom w:val="0"/>
      <w:divBdr>
        <w:top w:val="none" w:sz="0" w:space="0" w:color="auto"/>
        <w:left w:val="none" w:sz="0" w:space="0" w:color="auto"/>
        <w:bottom w:val="none" w:sz="0" w:space="0" w:color="auto"/>
        <w:right w:val="none" w:sz="0" w:space="0" w:color="auto"/>
      </w:divBdr>
    </w:div>
    <w:div w:id="924993139">
      <w:bodyDiv w:val="1"/>
      <w:marLeft w:val="0"/>
      <w:marRight w:val="0"/>
      <w:marTop w:val="0"/>
      <w:marBottom w:val="0"/>
      <w:divBdr>
        <w:top w:val="none" w:sz="0" w:space="0" w:color="auto"/>
        <w:left w:val="none" w:sz="0" w:space="0" w:color="auto"/>
        <w:bottom w:val="none" w:sz="0" w:space="0" w:color="auto"/>
        <w:right w:val="none" w:sz="0" w:space="0" w:color="auto"/>
      </w:divBdr>
    </w:div>
    <w:div w:id="951787584">
      <w:bodyDiv w:val="1"/>
      <w:marLeft w:val="0"/>
      <w:marRight w:val="0"/>
      <w:marTop w:val="0"/>
      <w:marBottom w:val="0"/>
      <w:divBdr>
        <w:top w:val="none" w:sz="0" w:space="0" w:color="auto"/>
        <w:left w:val="none" w:sz="0" w:space="0" w:color="auto"/>
        <w:bottom w:val="none" w:sz="0" w:space="0" w:color="auto"/>
        <w:right w:val="none" w:sz="0" w:space="0" w:color="auto"/>
      </w:divBdr>
    </w:div>
    <w:div w:id="1177188611">
      <w:bodyDiv w:val="1"/>
      <w:marLeft w:val="0"/>
      <w:marRight w:val="0"/>
      <w:marTop w:val="0"/>
      <w:marBottom w:val="0"/>
      <w:divBdr>
        <w:top w:val="none" w:sz="0" w:space="0" w:color="auto"/>
        <w:left w:val="none" w:sz="0" w:space="0" w:color="auto"/>
        <w:bottom w:val="none" w:sz="0" w:space="0" w:color="auto"/>
        <w:right w:val="none" w:sz="0" w:space="0" w:color="auto"/>
      </w:divBdr>
      <w:divsChild>
        <w:div w:id="545607007">
          <w:marLeft w:val="0"/>
          <w:marRight w:val="0"/>
          <w:marTop w:val="0"/>
          <w:marBottom w:val="0"/>
          <w:divBdr>
            <w:top w:val="none" w:sz="0" w:space="0" w:color="auto"/>
            <w:left w:val="none" w:sz="0" w:space="0" w:color="auto"/>
            <w:bottom w:val="none" w:sz="0" w:space="0" w:color="auto"/>
            <w:right w:val="none" w:sz="0" w:space="0" w:color="auto"/>
          </w:divBdr>
          <w:divsChild>
            <w:div w:id="131002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900971">
      <w:bodyDiv w:val="1"/>
      <w:marLeft w:val="0"/>
      <w:marRight w:val="0"/>
      <w:marTop w:val="0"/>
      <w:marBottom w:val="0"/>
      <w:divBdr>
        <w:top w:val="none" w:sz="0" w:space="0" w:color="auto"/>
        <w:left w:val="none" w:sz="0" w:space="0" w:color="auto"/>
        <w:bottom w:val="none" w:sz="0" w:space="0" w:color="auto"/>
        <w:right w:val="none" w:sz="0" w:space="0" w:color="auto"/>
      </w:divBdr>
    </w:div>
    <w:div w:id="1684159933">
      <w:bodyDiv w:val="1"/>
      <w:marLeft w:val="0"/>
      <w:marRight w:val="0"/>
      <w:marTop w:val="0"/>
      <w:marBottom w:val="0"/>
      <w:divBdr>
        <w:top w:val="none" w:sz="0" w:space="0" w:color="auto"/>
        <w:left w:val="none" w:sz="0" w:space="0" w:color="auto"/>
        <w:bottom w:val="none" w:sz="0" w:space="0" w:color="auto"/>
        <w:right w:val="none" w:sz="0" w:space="0" w:color="auto"/>
      </w:divBdr>
    </w:div>
    <w:div w:id="1899976380">
      <w:bodyDiv w:val="1"/>
      <w:marLeft w:val="0"/>
      <w:marRight w:val="0"/>
      <w:marTop w:val="0"/>
      <w:marBottom w:val="0"/>
      <w:divBdr>
        <w:top w:val="none" w:sz="0" w:space="0" w:color="auto"/>
        <w:left w:val="none" w:sz="0" w:space="0" w:color="auto"/>
        <w:bottom w:val="none" w:sz="0" w:space="0" w:color="auto"/>
        <w:right w:val="none" w:sz="0" w:space="0" w:color="auto"/>
      </w:divBdr>
      <w:divsChild>
        <w:div w:id="575242138">
          <w:marLeft w:val="0"/>
          <w:marRight w:val="0"/>
          <w:marTop w:val="0"/>
          <w:marBottom w:val="0"/>
          <w:divBdr>
            <w:top w:val="none" w:sz="0" w:space="0" w:color="auto"/>
            <w:left w:val="none" w:sz="0" w:space="0" w:color="auto"/>
            <w:bottom w:val="none" w:sz="0" w:space="0" w:color="auto"/>
            <w:right w:val="none" w:sz="0" w:space="0" w:color="auto"/>
          </w:divBdr>
        </w:div>
        <w:div w:id="1710913988">
          <w:marLeft w:val="0"/>
          <w:marRight w:val="0"/>
          <w:marTop w:val="0"/>
          <w:marBottom w:val="0"/>
          <w:divBdr>
            <w:top w:val="none" w:sz="0" w:space="0" w:color="auto"/>
            <w:left w:val="none" w:sz="0" w:space="0" w:color="auto"/>
            <w:bottom w:val="none" w:sz="0" w:space="0" w:color="auto"/>
            <w:right w:val="none" w:sz="0" w:space="0" w:color="auto"/>
          </w:divBdr>
        </w:div>
      </w:divsChild>
    </w:div>
    <w:div w:id="2055420090">
      <w:bodyDiv w:val="1"/>
      <w:marLeft w:val="0"/>
      <w:marRight w:val="0"/>
      <w:marTop w:val="0"/>
      <w:marBottom w:val="0"/>
      <w:divBdr>
        <w:top w:val="none" w:sz="0" w:space="0" w:color="auto"/>
        <w:left w:val="none" w:sz="0" w:space="0" w:color="auto"/>
        <w:bottom w:val="none" w:sz="0" w:space="0" w:color="auto"/>
        <w:right w:val="none" w:sz="0" w:space="0" w:color="auto"/>
      </w:divBdr>
    </w:div>
    <w:div w:id="2132357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image" Target="media/image3.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hyperlink" Target="http://mashable.com/sgs/" TargetMode="External"/><Relationship Id="rId23" Type="http://schemas.openxmlformats.org/officeDocument/2006/relationships/footer" Target="footer2.xml"/><Relationship Id="rId10" Type="http://schemas.microsoft.com/office/2007/relationships/stylesWithEffects" Target="stylesWithEffect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endnotes" Target="endnotes.xm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6.xml><?xml version="1.0" encoding="utf-8"?>
<?mso-contentType ?>
<SharedContentType xmlns="Microsoft.SharePoint.Taxonomy.ContentTypeSync" SourceId="28e6c43a-9e99-4bdd-9574-a0fa4ea3b61e" ContentTypeId="0x010100F075C04BA242A84ABD3293E3AD35CDA4" PreviousValue="false"/>
</file>

<file path=customXml/item7.xml><?xml version="1.0" encoding="utf-8"?>
<p:properties xmlns:p="http://schemas.microsoft.com/office/2006/metadata/properties" xmlns:xsi="http://www.w3.org/2001/XMLSchema-instance">
  <documentManagement>
    <UNDPPOPPFunctionalArea xmlns="f1161f5b-24a3-4c2d-bc81-44cb9325e8ee">Administrative Services</UNDPPOPPFunctionalArea>
    <UNDPSummary xmlns="f1161f5b-24a3-4c2d-bc81-44cb9325e8ee" xsi:nil="true"/>
    <UNDPPublishedDate xmlns="f1161f5b-24a3-4c2d-bc81-44cb9325e8ee">2011-02-08T21:00:00+00:00</UNDPPublishedDate>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CountryTaxHTField0 xmlns="1ed4137b-41b2-488b-8250-6d369ec27664">
      <Terms xmlns="http://schemas.microsoft.com/office/infopath/2007/PartnerControls"/>
    </UNDPCountryTaxHTField0>
    <UndpOUCode xmlns="1ed4137b-41b2-488b-8250-6d369ec27664">CYP</UndpOUCod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UNDPFocusAreasTaxHTField0>
    <PDC_x0020_Document_x0020_Category xmlns="f1161f5b-24a3-4c2d-bc81-44cb9325e8ee">Project</PDC_x0020_Document_x0020_Category>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Prodoc</TermName>
          <TermId xmlns="http://schemas.microsoft.com/office/infopath/2007/PartnerControls">099f975e-b4d9-4bba-a499-dbcc387c61ad</TermId>
        </TermInfo>
      </Terms>
    </idff2b682fce4d0680503cd9036a3260>
    <_Publisher xmlns="http://schemas.microsoft.com/sharepoint/v3/fields" xsi:nil="true"/>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Project_x0020_Number xmlns="f1161f5b-24a3-4c2d-bc81-44cb9325e8ee">00076232</Project_x0020_Number>
    <Project_x0020_Manager xmlns="f1161f5b-24a3-4c2d-bc81-44cb9325e8ee" xsi:nil="true"/>
    <TaxCatchAll xmlns="1ed4137b-41b2-488b-8250-6d369ec27664">
      <Value>1309</Value>
      <Value>1110</Value>
      <Value>1</Value>
      <Value>763</Value>
    </TaxCatchAll>
    <c4e2ab2cc9354bbf9064eeb465a566ea xmlns="1ed4137b-41b2-488b-8250-6d369ec27664">
      <Terms xmlns="http://schemas.microsoft.com/office/infopath/2007/PartnerControls"/>
    </c4e2ab2cc9354bbf9064eeb465a566ea>
    <UndpProjectNo xmlns="1ed4137b-41b2-488b-8250-6d369ec27664">00041537</UndpProjectNo>
    <UndpDocStatus xmlns="1ed4137b-41b2-488b-8250-6d369ec27664">Draft</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CYP</TermName>
          <TermId xmlns="http://schemas.microsoft.com/office/infopath/2007/PartnerControls">090df505-1a54-4429-a5ba-845a91573b6d</TermId>
        </TermInfo>
      </Terms>
    </gc6531b704974d528487414686b72f6f>
    <_dlc_DocId xmlns="f1161f5b-24a3-4c2d-bc81-44cb9325e8ee">ATLASPDC-4-13071</_dlc_DocId>
    <_dlc_DocIdUrl xmlns="f1161f5b-24a3-4c2d-bc81-44cb9325e8ee">
      <Url>https://info.undp.org/docs/pdc/_layouts/DocIdRedir.aspx?ID=ATLASPDC-4-13071</Url>
      <Description>ATLASPDC-4-13071</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C0CFF1BB-29C7-41FE-8EDB-D447E583D52B}"/>
</file>

<file path=customXml/itemProps2.xml><?xml version="1.0" encoding="utf-8"?>
<ds:datastoreItem xmlns:ds="http://schemas.openxmlformats.org/officeDocument/2006/customXml" ds:itemID="{8B35F883-AED3-44C7-BD52-6A56DACCDE1B}"/>
</file>

<file path=customXml/itemProps3.xml><?xml version="1.0" encoding="utf-8"?>
<ds:datastoreItem xmlns:ds="http://schemas.openxmlformats.org/officeDocument/2006/customXml" ds:itemID="{DE9E028D-A5F6-4755-9521-1FF5DA73F29C}"/>
</file>

<file path=customXml/itemProps4.xml><?xml version="1.0" encoding="utf-8"?>
<ds:datastoreItem xmlns:ds="http://schemas.openxmlformats.org/officeDocument/2006/customXml" ds:itemID="{193FCC37-6351-4328-AE40-492FEA6F8F99}"/>
</file>

<file path=customXml/itemProps5.xml><?xml version="1.0" encoding="utf-8"?>
<ds:datastoreItem xmlns:ds="http://schemas.openxmlformats.org/officeDocument/2006/customXml" ds:itemID="{1235FC16-70AE-4607-9FA6-47C1B205AB14}"/>
</file>

<file path=customXml/itemProps6.xml><?xml version="1.0" encoding="utf-8"?>
<ds:datastoreItem xmlns:ds="http://schemas.openxmlformats.org/officeDocument/2006/customXml" ds:itemID="{568480A1-261B-4082-90AA-8CBF6DB375A2}"/>
</file>

<file path=customXml/itemProps7.xml><?xml version="1.0" encoding="utf-8"?>
<ds:datastoreItem xmlns:ds="http://schemas.openxmlformats.org/officeDocument/2006/customXml" ds:itemID="{FE03050F-B246-401C-88E4-93CFC00ECAF2}"/>
</file>

<file path=docProps/app.xml><?xml version="1.0" encoding="utf-8"?>
<Properties xmlns="http://schemas.openxmlformats.org/officeDocument/2006/extended-properties" xmlns:vt="http://schemas.openxmlformats.org/officeDocument/2006/docPropsVTypes">
  <Template>Normal</Template>
  <TotalTime>4</TotalTime>
  <Pages>23</Pages>
  <Words>8725</Words>
  <Characters>51199</Characters>
  <Application>Microsoft Office Word</Application>
  <DocSecurity>0</DocSecurity>
  <Lines>426</Lines>
  <Paragraphs>119</Paragraphs>
  <ScaleCrop>false</ScaleCrop>
  <HeadingPairs>
    <vt:vector size="2" baseType="variant">
      <vt:variant>
        <vt:lpstr>Title</vt:lpstr>
      </vt:variant>
      <vt:variant>
        <vt:i4>1</vt:i4>
      </vt:variant>
    </vt:vector>
  </HeadingPairs>
  <TitlesOfParts>
    <vt:vector size="1" baseType="lpstr">
      <vt:lpstr>Project Document Template</vt:lpstr>
    </vt:vector>
  </TitlesOfParts>
  <Company>Microsoft</Company>
  <LinksUpToDate>false</LinksUpToDate>
  <CharactersWithSpaces>59805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Document </dc:title>
  <dc:subject>Project Management</dc:subject>
  <dc:creator>UNDP ACT</dc:creator>
  <cp:lastModifiedBy>Deni Daskalova</cp:lastModifiedBy>
  <cp:revision>4</cp:revision>
  <cp:lastPrinted>2013-10-01T07:24:00Z</cp:lastPrinted>
  <dcterms:created xsi:type="dcterms:W3CDTF">2014-04-02T11:44:00Z</dcterms:created>
  <dcterms:modified xsi:type="dcterms:W3CDTF">2014-04-02T11:48:00Z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INTRADOC-229-67</vt:lpwstr>
  </property>
  <property fmtid="{D5CDD505-2E9C-101B-9397-08002B2CF9AE}" pid="3" name="_dlc_DocIdItemGuid">
    <vt:lpwstr>fa9e40e5-634e-492b-a8e9-ac68e1af4957</vt:lpwstr>
  </property>
  <property fmtid="{D5CDD505-2E9C-101B-9397-08002B2CF9AE}" pid="4" name="_dlc_DocIdUrl">
    <vt:lpwstr>https://intranet.undp.org/global/documents/_layouts/DocIdRedir.aspx?ID=INTRADOC-229-67, INTRADOC-229-67</vt:lpwstr>
  </property>
  <property fmtid="{D5CDD505-2E9C-101B-9397-08002B2CF9AE}" pid="5" name="UNDPSubject">
    <vt:lpwstr/>
  </property>
  <property fmtid="{D5CDD505-2E9C-101B-9397-08002B2CF9AE}" pid="6" name="UNDPPOPPKeywords">
    <vt:lpwstr>46;#Project Document|bf9937c4-130a-45b8-a7c6-11b0f1a350eb</vt:lpwstr>
  </property>
  <property fmtid="{D5CDD505-2E9C-101B-9397-08002B2CF9AE}" pid="7" name="UNDPIsPartOf">
    <vt:lpwstr/>
  </property>
  <property fmtid="{D5CDD505-2E9C-101B-9397-08002B2CF9AE}" pid="8" name="TaxCatchAll">
    <vt:lpwstr>46;#Project Document|bf9937c4-130a-45b8-a7c6-11b0f1a350eb</vt:lpwstr>
  </property>
  <property fmtid="{D5CDD505-2E9C-101B-9397-08002B2CF9AE}" pid="9" name="ContentTypeId">
    <vt:lpwstr>0x010100F075C04BA242A84ABD3293E3AD35CDA400AB50428DC784B44FAACCAA5FAE40C0590045B5E632B552204ABF0E616DD66BDA0F</vt:lpwstr>
  </property>
  <property fmtid="{D5CDD505-2E9C-101B-9397-08002B2CF9AE}" pid="10" name="display_urn:schemas-microsoft-com:office:office#UNDPCreator">
    <vt:lpwstr>Judith Puyat-magnaye</vt:lpwstr>
  </property>
  <property fmtid="{D5CDD505-2E9C-101B-9397-08002B2CF9AE}" pid="11" name="display_urn:schemas-microsoft-com:office:office#Focalpoint">
    <vt:lpwstr>Dien Le</vt:lpwstr>
  </property>
  <property fmtid="{D5CDD505-2E9C-101B-9397-08002B2CF9AE}" pid="12" name="UNDPCountry">
    <vt:lpwstr/>
  </property>
  <property fmtid="{D5CDD505-2E9C-101B-9397-08002B2CF9AE}" pid="13" name="UndpDocTypeMM">
    <vt:lpwstr/>
  </property>
  <property fmtid="{D5CDD505-2E9C-101B-9397-08002B2CF9AE}" pid="14" name="UNDPDocumentCategory">
    <vt:lpwstr/>
  </property>
  <property fmtid="{D5CDD505-2E9C-101B-9397-08002B2CF9AE}" pid="15" name="UnitTaxHTField0">
    <vt:lpwstr/>
  </property>
  <property fmtid="{D5CDD505-2E9C-101B-9397-08002B2CF9AE}" pid="16" name="UN Languages">
    <vt:lpwstr>1;#English|7f98b732-4b5b-4b70-ba90-a0eff09b5d2d</vt:lpwstr>
  </property>
  <property fmtid="{D5CDD505-2E9C-101B-9397-08002B2CF9AE}" pid="17" name="Operating Unit0">
    <vt:lpwstr>1309;#CYP|090df505-1a54-4429-a5ba-845a91573b6d</vt:lpwstr>
  </property>
  <property fmtid="{D5CDD505-2E9C-101B-9397-08002B2CF9AE}" pid="18" name="Atlas Document Status">
    <vt:lpwstr>763;#Draft|121d40a5-e62e-4d42-82e4-d6d12003de0a</vt:lpwstr>
  </property>
  <property fmtid="{D5CDD505-2E9C-101B-9397-08002B2CF9AE}" pid="19" name="Atlas Document Type">
    <vt:lpwstr>1110;#Prodoc|099f975e-b4d9-4bba-a499-dbcc387c61ad</vt:lpwstr>
  </property>
  <property fmtid="{D5CDD505-2E9C-101B-9397-08002B2CF9AE}" pid="20" name="UndpUnitMM">
    <vt:lpwstr/>
  </property>
  <property fmtid="{D5CDD505-2E9C-101B-9397-08002B2CF9AE}" pid="21" name="eRegFilingCodeMM">
    <vt:lpwstr/>
  </property>
  <property fmtid="{D5CDD505-2E9C-101B-9397-08002B2CF9AE}" pid="22" name="Unit">
    <vt:lpwstr/>
  </property>
  <property fmtid="{D5CDD505-2E9C-101B-9397-08002B2CF9AE}" pid="23" name="UNDPFocusAreas">
    <vt:lpwstr/>
  </property>
  <property fmtid="{D5CDD505-2E9C-101B-9397-08002B2CF9AE}" pid="24" name="DocumentSetDescription">
    <vt:lpwstr/>
  </property>
  <property fmtid="{D5CDD505-2E9C-101B-9397-08002B2CF9AE}" pid="25" name="URL">
    <vt:lpwstr/>
  </property>
</Properties>
</file>